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85757">
      <w:pPr>
        <w:spacing w:line="360" w:lineRule="auto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黔南州人民医院</w:t>
      </w:r>
    </w:p>
    <w:p w14:paraId="312733D5">
      <w:pPr>
        <w:spacing w:line="360" w:lineRule="auto"/>
        <w:jc w:val="center"/>
        <w:rPr>
          <w:rFonts w:hint="eastAsia"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人力资源系统功能需求</w:t>
      </w:r>
    </w:p>
    <w:p w14:paraId="291F4DE4">
      <w:pPr>
        <w:spacing w:line="360" w:lineRule="auto"/>
        <w:rPr>
          <w:rFonts w:hint="eastAsia" w:ascii="宋体" w:hAnsi="宋体" w:eastAsia="宋体"/>
          <w:b/>
          <w:bCs/>
          <w:sz w:val="28"/>
          <w:szCs w:val="28"/>
        </w:rPr>
      </w:pPr>
    </w:p>
    <w:p w14:paraId="0AB6EBDB">
      <w:pPr>
        <w:spacing w:line="360" w:lineRule="auto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一、组织机构管理</w:t>
      </w:r>
    </w:p>
    <w:p w14:paraId="2682DBF2">
      <w:pPr>
        <w:numPr>
          <w:ilvl w:val="0"/>
          <w:numId w:val="1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机构信息管理</w:t>
      </w:r>
    </w:p>
    <w:p w14:paraId="053C8CEA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1.1 支持医院内设机构新建、撤销、合并、划转、更名全流程线上操作，自动留存变更台账与记录，机构数据同步归档。</w:t>
      </w:r>
    </w:p>
    <w:p w14:paraId="7EF690BF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1.2 历史机构数据永久归档，可按时间点回溯查询，机构调整可配置审批流程，实现标准化管控。</w:t>
      </w:r>
    </w:p>
    <w:p w14:paraId="541BE1E0">
      <w:pPr>
        <w:numPr>
          <w:ilvl w:val="0"/>
          <w:numId w:val="1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岗位编制管控</w:t>
      </w:r>
    </w:p>
    <w:p w14:paraId="5FF97370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2.1 可按各科室、部门单独新增、修改、归档岗位与编制信息，临床科室、行政后勤部门实行双轨管理，编制独立统计、分级设定、分别报备。</w:t>
      </w:r>
    </w:p>
    <w:p w14:paraId="7FCE8C71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2.</w:t>
      </w:r>
      <w:r>
        <w:rPr>
          <w:rFonts w:hint="eastAsia" w:ascii="宋体" w:hAnsi="宋体" w:eastAsia="宋体"/>
          <w:sz w:val="24"/>
          <w:szCs w:val="24"/>
        </w:rPr>
        <w:t xml:space="preserve">2 </w:t>
      </w:r>
      <w:r>
        <w:rPr>
          <w:rFonts w:ascii="宋体" w:hAnsi="宋体" w:eastAsia="宋体"/>
          <w:sz w:val="24"/>
          <w:szCs w:val="24"/>
        </w:rPr>
        <w:t>系统具备编制总量控制、超编预警功能。</w:t>
      </w:r>
    </w:p>
    <w:p w14:paraId="31EEB573">
      <w:pPr>
        <w:numPr>
          <w:ilvl w:val="0"/>
          <w:numId w:val="1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查询统计</w:t>
      </w:r>
    </w:p>
    <w:p w14:paraId="2DB3D3EC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3.1 支持查询现行机构</w:t>
      </w:r>
      <w:r>
        <w:rPr>
          <w:rFonts w:hint="eastAsia" w:ascii="宋体" w:hAnsi="宋体" w:eastAsia="宋体"/>
          <w:sz w:val="24"/>
          <w:szCs w:val="24"/>
        </w:rPr>
        <w:t>、</w:t>
      </w:r>
      <w:r>
        <w:rPr>
          <w:rFonts w:ascii="宋体" w:hAnsi="宋体" w:eastAsia="宋体"/>
          <w:sz w:val="24"/>
          <w:szCs w:val="24"/>
        </w:rPr>
        <w:t>机构变更记录，可查看任意机构下员工信息及详细资料，查询结果支持导出 Excel。</w:t>
      </w:r>
    </w:p>
    <w:p w14:paraId="66D5C1B9">
      <w:pPr>
        <w:numPr>
          <w:ilvl w:val="0"/>
          <w:numId w:val="1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岗位设置体系</w:t>
      </w:r>
    </w:p>
    <w:p w14:paraId="3175D0DE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4.1 划分管理岗、专业技术岗、工勤岗等岗位类别，设定对应岗位等级与职务体系。</w:t>
      </w:r>
    </w:p>
    <w:p w14:paraId="0FDA9564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4.2 按照医院岗位结构比例进行管控，杜绝人员聘用、岗位调配出现比例超标问题。</w:t>
      </w:r>
    </w:p>
    <w:p w14:paraId="4FA1CE68">
      <w:pPr>
        <w:numPr>
          <w:ilvl w:val="0"/>
          <w:numId w:val="1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多维组织建立</w:t>
      </w:r>
    </w:p>
    <w:p w14:paraId="0D7844A6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5.1 除行政组织架构外，可按财务、考核、医疗业务等维度搭建独立组织树，满足多口径管理与统计需求。</w:t>
      </w:r>
    </w:p>
    <w:p w14:paraId="59EE581D">
      <w:pPr>
        <w:numPr>
          <w:ilvl w:val="0"/>
          <w:numId w:val="1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统计分析</w:t>
      </w:r>
    </w:p>
    <w:p w14:paraId="27B73923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6.1 针对机构、岗位相关指标开展统计分析，生成柱图、饼图、折线图、环形图等可视化图表，图表支持下载保存。</w:t>
      </w:r>
    </w:p>
    <w:p w14:paraId="3B17BD12">
      <w:pPr>
        <w:spacing w:line="360" w:lineRule="auto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二、员工管理</w:t>
      </w:r>
    </w:p>
    <w:p w14:paraId="18BD2EB6">
      <w:pPr>
        <w:numPr>
          <w:ilvl w:val="0"/>
          <w:numId w:val="2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员工信息库构建</w:t>
      </w:r>
    </w:p>
    <w:p w14:paraId="2CB5C76C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1.1 搭建员工全生命周期统一信息库，按事业编、非编、临聘、离退休、返聘、劳务派遣、规培、实习等人员类别分库管理，适配医疗行业多类型用工人员管理要求。</w:t>
      </w:r>
    </w:p>
    <w:p w14:paraId="54B042C4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1.2 信息库包含基础信息、学习经历、工作经历、家庭成员、合同、院内调动、岗位聘任、职务职称、考勤、薪酬发放等模块，支持自定义扩展医疗、护理、医技等专属信息子集，完善全维度人员信息字段，规范人员分类标准，实现数据实时更新，杜绝数据重复、缺失、错误问题，实现员工信息全方位动态精准管理。</w:t>
      </w:r>
    </w:p>
    <w:p w14:paraId="08FE2C74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1.3 针对临聘、外包、规培、实习等人员，可配置仅保留基础信息管理权限。</w:t>
      </w:r>
    </w:p>
    <w:p w14:paraId="19FC0A0D">
      <w:pPr>
        <w:numPr>
          <w:ilvl w:val="0"/>
          <w:numId w:val="2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员工人才画像</w:t>
      </w:r>
    </w:p>
    <w:p w14:paraId="751A5921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2.1 支持自定义标签体系，依托员工基础信息、工作经历、获奖情况等数据手动/自动打标签，生成可视化人才画像。</w:t>
      </w:r>
    </w:p>
    <w:p w14:paraId="0EDA40FA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2.2 画像包含基础资料、标签、员工关系图等内容，辅助人员选拔、培养与盘点。</w:t>
      </w:r>
    </w:p>
    <w:p w14:paraId="65FB5F34">
      <w:pPr>
        <w:numPr>
          <w:ilvl w:val="0"/>
          <w:numId w:val="2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信息查询与导入导出</w:t>
      </w:r>
    </w:p>
    <w:p w14:paraId="03A75127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</w:t>
      </w:r>
      <w:r>
        <w:rPr>
          <w:rFonts w:hint="eastAsia" w:ascii="宋体" w:hAnsi="宋体" w:eastAsia="宋体"/>
          <w:sz w:val="24"/>
          <w:szCs w:val="24"/>
        </w:rPr>
        <w:t>1</w:t>
      </w:r>
      <w:r>
        <w:rPr>
          <w:rFonts w:ascii="宋体" w:hAnsi="宋体" w:eastAsia="宋体"/>
          <w:sz w:val="24"/>
          <w:szCs w:val="24"/>
        </w:rPr>
        <w:t xml:space="preserve"> 提供通用查询、复杂条件查询、多维度组合筛选、自定义条件检索等多种检索方式，支持人员信息、证件照片批量导入与导出，摆脱线下Excel手工维护模式，实现人员信息实时查询、动态管理。</w:t>
      </w:r>
    </w:p>
    <w:p w14:paraId="44E10801">
      <w:pPr>
        <w:numPr>
          <w:ilvl w:val="0"/>
          <w:numId w:val="2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花名册管理</w:t>
      </w:r>
    </w:p>
    <w:p w14:paraId="07FCE91B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4.1 内置花名册，可自定义查询范围、展示字段、排序规则，一键生成花名册并自动更新。</w:t>
      </w:r>
    </w:p>
    <w:p w14:paraId="0C876304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4.2 支持花名册分类管理与权限分配，数据可导出 Excel，支持明细穿透查看、类 Excel 筛选过滤。</w:t>
      </w:r>
    </w:p>
    <w:p w14:paraId="40EE3864">
      <w:pPr>
        <w:numPr>
          <w:ilvl w:val="0"/>
          <w:numId w:val="2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历史信息快照与回溯</w:t>
      </w:r>
    </w:p>
    <w:p w14:paraId="0DF6270D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5.1 可手动或定时创建员工信息时点快照，留存关键数据，支持历史信息回溯与对比分析，所有查询结果可穿透查看人员详情。</w:t>
      </w:r>
    </w:p>
    <w:p w14:paraId="3744E594">
      <w:pPr>
        <w:numPr>
          <w:ilvl w:val="0"/>
          <w:numId w:val="2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统计分析</w:t>
      </w:r>
    </w:p>
    <w:p w14:paraId="69284005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6.1 提供一维、二维、多维统计工具，可对员工年龄、学历、性别、职称等维度统计分析，以各类图表展示结果，支持数据穿透查询，自动输出统计结果。</w:t>
      </w:r>
    </w:p>
    <w:p w14:paraId="482CF72D">
      <w:pPr>
        <w:numPr>
          <w:ilvl w:val="0"/>
          <w:numId w:val="2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员工人才对比</w:t>
      </w:r>
    </w:p>
    <w:p w14:paraId="001360C1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7.1 提供标准化、可配置的人员比对功能，实现员工信息差异化快速对比。</w:t>
      </w:r>
    </w:p>
    <w:p w14:paraId="027372B5">
      <w:pPr>
        <w:numPr>
          <w:ilvl w:val="0"/>
          <w:numId w:val="2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人员分类排序</w:t>
      </w:r>
    </w:p>
    <w:p w14:paraId="22042BC6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8.1 可按人员类别单独排序，离退休人员按科室、离退休时间排序，在职人员按科室、部门、职务排序。</w:t>
      </w:r>
    </w:p>
    <w:p w14:paraId="15101DE6">
      <w:pPr>
        <w:numPr>
          <w:ilvl w:val="0"/>
          <w:numId w:val="2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敏感信息脱敏</w:t>
      </w:r>
    </w:p>
    <w:p w14:paraId="2657AF16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9.1 员工身份证、手机号、家庭住址等敏感信息默认脱敏展示，支持权限人员核验后查看完整信息，操作全程授权管控。</w:t>
      </w:r>
    </w:p>
    <w:p w14:paraId="0CE4B11E">
      <w:pPr>
        <w:numPr>
          <w:ilvl w:val="0"/>
          <w:numId w:val="2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信息完整度</w:t>
      </w:r>
    </w:p>
    <w:p w14:paraId="3C6B825F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10.1 系统依据预设校验规则，自动核算并展示员工档案完整度，按规则达标比例动态计分，未达标项可溯源查看。</w:t>
      </w:r>
    </w:p>
    <w:p w14:paraId="03755261">
      <w:pPr>
        <w:numPr>
          <w:ilvl w:val="0"/>
          <w:numId w:val="2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全生命周期闭环管理</w:t>
      </w:r>
    </w:p>
    <w:p w14:paraId="46E5FAE0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11.1 实现人员入职、转正、调动、离职、退休、岗位调整、职称变动、用工类型变更等全生命周期业务线上闭环流转，全程留痕、可追溯，替代线下Excel台账管理模式。</w:t>
      </w:r>
    </w:p>
    <w:p w14:paraId="7FD64095">
      <w:pPr>
        <w:spacing w:line="360" w:lineRule="auto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三、人事异动管理</w:t>
      </w:r>
    </w:p>
    <w:p w14:paraId="597892D5">
      <w:pPr>
        <w:numPr>
          <w:ilvl w:val="0"/>
          <w:numId w:val="3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入职报到</w:t>
      </w:r>
    </w:p>
    <w:p w14:paraId="01A5D537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1.1 支持扫码登记入职信息、自动生成工号与系统账号，新员工自主填报资料，科室、人事部门逐级审核。</w:t>
      </w:r>
    </w:p>
    <w:p w14:paraId="51F15EAB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1.2 支持批量报到、快捷报到、简历导入报到多种模式，完成后自动发起起薪、聘岗通知及档案移交登记。</w:t>
      </w:r>
    </w:p>
    <w:p w14:paraId="33C9AF19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1.3 可按人员分类设置填报页面、简历同步规则，自定义工号生成规则，支持入职人员数据统计分析。</w:t>
      </w:r>
    </w:p>
    <w:p w14:paraId="5B4F2361">
      <w:pPr>
        <w:numPr>
          <w:ilvl w:val="0"/>
          <w:numId w:val="3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转正定级</w:t>
      </w:r>
    </w:p>
    <w:p w14:paraId="060D1D27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2.1 系统自动提醒待转正人员，支持员工线上提交转正申请，经科室、人事部门逐级审批。</w:t>
      </w:r>
    </w:p>
    <w:p w14:paraId="40241DA3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2.2 转正完成后自动发起调薪通知，可对转正人员信息开展查询、统计分析。</w:t>
      </w:r>
    </w:p>
    <w:p w14:paraId="4491C018">
      <w:pPr>
        <w:numPr>
          <w:ilvl w:val="0"/>
          <w:numId w:val="3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院内调动</w:t>
      </w:r>
    </w:p>
    <w:p w14:paraId="2683364E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3.1 支持员工线上提交调动申请，依次完成调出科室、调入科室、人事部门审批。</w:t>
      </w:r>
    </w:p>
    <w:p w14:paraId="12C72328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3.2 调动办结后自动发起调薪通知，提醒员工签订聘用合同补充协议，协议支持在线预览、导出。</w:t>
      </w:r>
    </w:p>
    <w:p w14:paraId="7C9C80AE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3.3 所有调动记录支持查询、统计、导出。</w:t>
      </w:r>
    </w:p>
    <w:p w14:paraId="1B019A89">
      <w:pPr>
        <w:numPr>
          <w:ilvl w:val="0"/>
          <w:numId w:val="3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离退休管理</w:t>
      </w:r>
    </w:p>
    <w:p w14:paraId="27922F0C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4.1 可自定义离退休年龄规则，适配医院不同岗位、资深专家等特殊退休要求，系统自动计算离退休日期并提前提醒。</w:t>
      </w:r>
    </w:p>
    <w:p w14:paraId="2E239875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4.2 支持单人、批量办理离退休登记，自动核算离退休待遇，生成审批表；人员信息自动转入离退休人员库，同步触发在职停薪、离退休起薪通知。</w:t>
      </w:r>
    </w:p>
    <w:p w14:paraId="269C83B7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4.3 支持延迟退休线上登记、多次续延，可查询统计延退人员信息，离退休、延退数据支持查询、导出、统计。</w:t>
      </w:r>
    </w:p>
    <w:p w14:paraId="5D75DAB2">
      <w:pPr>
        <w:numPr>
          <w:ilvl w:val="0"/>
          <w:numId w:val="3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返聘管理</w:t>
      </w:r>
    </w:p>
    <w:p w14:paraId="0D53C8FE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5.1 退休人员返聘实行线上申请、多部门审批流程，系统自动生成返聘协议，支持协议打印。</w:t>
      </w:r>
    </w:p>
    <w:p w14:paraId="62526215">
      <w:pPr>
        <w:numPr>
          <w:ilvl w:val="0"/>
          <w:numId w:val="3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离职管理</w:t>
      </w:r>
    </w:p>
    <w:p w14:paraId="0D89A71C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6.1 线上登记离职人员时间、原因、去向等信息，手续办结后自动关闭系统账号、转移人员档案至离职库。</w:t>
      </w:r>
    </w:p>
    <w:p w14:paraId="74DC8ABA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6.2 自动发起停薪通知，离职人员信息支持查询、导出、统计分析。</w:t>
      </w:r>
    </w:p>
    <w:p w14:paraId="4BC2EC31">
      <w:pPr>
        <w:numPr>
          <w:ilvl w:val="0"/>
          <w:numId w:val="3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培训与进修管理</w:t>
      </w:r>
    </w:p>
    <w:p w14:paraId="0FEBFFED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7.1 登记员工院内培训、外出培训记录及学时信息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(可按医院格式要求在系统中进行自定义)</w:t>
      </w:r>
      <w:r>
        <w:rPr>
          <w:rFonts w:ascii="宋体" w:hAnsi="宋体" w:eastAsia="宋体"/>
          <w:sz w:val="24"/>
          <w:szCs w:val="24"/>
        </w:rPr>
        <w:t>；支持在职学历进修线上申请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(可按医院格式要求在系统中进行自定义)</w:t>
      </w:r>
      <w:r>
        <w:rPr>
          <w:rFonts w:ascii="宋体" w:hAnsi="宋体" w:eastAsia="宋体"/>
          <w:sz w:val="24"/>
          <w:szCs w:val="24"/>
        </w:rPr>
        <w:t>、科室及分管领导逐级审批，申请表可在线打印。</w:t>
      </w:r>
    </w:p>
    <w:p w14:paraId="6BC5DEB1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7.2 因公/因私出国（境）实行全流程线上申请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(可按医院格式要求在系统中进行自定义)</w:t>
      </w:r>
      <w:r>
        <w:rPr>
          <w:rFonts w:ascii="宋体" w:hAnsi="宋体" w:eastAsia="宋体"/>
          <w:sz w:val="24"/>
          <w:szCs w:val="24"/>
        </w:rPr>
        <w:t>、多级审核，支持证件信息管理、申请证明模板自定义打印。</w:t>
      </w:r>
    </w:p>
    <w:p w14:paraId="20FD23F7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7.3 出国、回国业务联动调薪流程，可查询相关调薪记录。</w:t>
      </w:r>
    </w:p>
    <w:p w14:paraId="2A59715B">
      <w:pPr>
        <w:numPr>
          <w:ilvl w:val="0"/>
          <w:numId w:val="3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异动模块联动要求</w:t>
      </w:r>
    </w:p>
    <w:p w14:paraId="445E737E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8.1 人员调动、岗位调整、职称变动、用工类型变更等所有人事异动业务完成后，系统自动同步数据至薪酬、社保、考勤三大模块，实现多模块数据实时联动，取消线下人工传递信息方式，规避数据偏差、信息脱节问题，保障异动业务线上化、规范化、可追溯。</w:t>
      </w:r>
    </w:p>
    <w:p w14:paraId="768194E4">
      <w:pPr>
        <w:spacing w:line="360" w:lineRule="auto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四、合同管理</w:t>
      </w:r>
    </w:p>
    <w:p w14:paraId="6439F326">
      <w:pPr>
        <w:numPr>
          <w:ilvl w:val="0"/>
          <w:numId w:val="4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合同全流程线上办理</w:t>
      </w:r>
    </w:p>
    <w:p w14:paraId="1E31F09E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1.1 劳动合同、聘用协议等支持新签、续签、重签、终止线上办理，可配置审批流程，所有合同记录自动归入台账。</w:t>
      </w:r>
    </w:p>
    <w:p w14:paraId="7CE8A1E1">
      <w:pPr>
        <w:numPr>
          <w:ilvl w:val="0"/>
          <w:numId w:val="4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合同到期智能提醒</w:t>
      </w:r>
    </w:p>
    <w:p w14:paraId="039735B2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2.1 系统自动识别合同状态，对即将到期、已到期合同通过站内消息、办公软件推送提醒，生成待办任务，规避用工风险。</w:t>
      </w:r>
    </w:p>
    <w:p w14:paraId="5AF39201">
      <w:pPr>
        <w:numPr>
          <w:ilvl w:val="0"/>
          <w:numId w:val="4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合同文本模板与打印</w:t>
      </w:r>
    </w:p>
    <w:p w14:paraId="4D350DE0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3.1 按合同类型设置多套打印模板，自动填充人员信息、合同条款，支持在线预览、直接打印。</w:t>
      </w:r>
    </w:p>
    <w:p w14:paraId="0762183B">
      <w:pPr>
        <w:numPr>
          <w:ilvl w:val="0"/>
          <w:numId w:val="4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合同台账与动态监控</w:t>
      </w:r>
    </w:p>
    <w:p w14:paraId="59483858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4.1 统一合同管理台账，可按类型、状态筛选查询，支持数据批量导入、导出、编辑；可上传合同范本，通过图表实现合同状态全局监控。</w:t>
      </w:r>
    </w:p>
    <w:p w14:paraId="42A6688D">
      <w:pPr>
        <w:numPr>
          <w:ilvl w:val="0"/>
          <w:numId w:val="4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合同与薪酬联动</w:t>
      </w:r>
    </w:p>
    <w:p w14:paraId="0505C83C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5.1 合同签订、续签、终止等操作，自动向薪酬模块推送起薪、调薪、停薪通知，实现数据同步。</w:t>
      </w:r>
    </w:p>
    <w:p w14:paraId="49DF6590">
      <w:pPr>
        <w:spacing w:line="360" w:lineRule="auto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五、薪酬管理</w:t>
      </w:r>
    </w:p>
    <w:p w14:paraId="1A480EE5">
      <w:pPr>
        <w:numPr>
          <w:ilvl w:val="0"/>
          <w:numId w:val="5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工资基础设置</w:t>
      </w:r>
    </w:p>
    <w:p w14:paraId="597028E7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1.1 可自定义工资项、发放标准、发放规则、工资类别、工资变动原因、岗位对应起点薪级，支持基本工资、绩效、补贴等多类薪酬配置。</w:t>
      </w:r>
    </w:p>
    <w:p w14:paraId="3EDE0B39">
      <w:pPr>
        <w:numPr>
          <w:ilvl w:val="0"/>
          <w:numId w:val="5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工资变动管理</w:t>
      </w:r>
    </w:p>
    <w:p w14:paraId="6761535C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2.1 联动入职、调动、转正、离职等人事异动业务，自动接收调薪、起薪、停薪通知，支持批量调薪、批量核算，也可手动新增、批量导入工资变动数据。</w:t>
      </w:r>
    </w:p>
    <w:p w14:paraId="1BC7DF78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2.2 工资项按标准或公式全自动核算，补扣项目自动核算并生成备注，工资变动单据支持多级审核、修改，无需线下 Excel 二次核算，实现数据全程可追溯。</w:t>
      </w:r>
    </w:p>
    <w:p w14:paraId="5DD4B969">
      <w:pPr>
        <w:numPr>
          <w:ilvl w:val="0"/>
          <w:numId w:val="5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工资发放管理</w:t>
      </w:r>
    </w:p>
    <w:p w14:paraId="44D9E189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3.1 系统自动汇总核算应发工资，数据导出对接财务部门完成发放；财务回传实发数据后，可开展薪酬成本分析。</w:t>
      </w:r>
    </w:p>
    <w:p w14:paraId="75AE304A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3.2 支持员工自主维护工资卡、社保卡信息，薪酬报表自动关联银行卡信息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可在线打印收入证明。</w:t>
      </w:r>
    </w:p>
    <w:p w14:paraId="367F79D3">
      <w:pPr>
        <w:numPr>
          <w:ilvl w:val="0"/>
          <w:numId w:val="5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社保与税务管理</w:t>
      </w:r>
    </w:p>
    <w:p w14:paraId="53715FB4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4.1 按员工入职、离职节点，单人或批量维护五险一金信息及缴纳周期，联动人事异动数据自动更新社保台账。</w:t>
      </w:r>
    </w:p>
    <w:p w14:paraId="3F71643E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4.2 依据工资表生成个税代扣代缴数据，适配个税系统导入模板</w:t>
      </w:r>
      <w:r>
        <w:rPr>
          <w:rFonts w:hint="eastAsia" w:ascii="宋体" w:hAnsi="宋体" w:eastAsia="宋体"/>
          <w:sz w:val="24"/>
          <w:szCs w:val="24"/>
        </w:rPr>
        <w:t>。</w:t>
      </w:r>
    </w:p>
    <w:p w14:paraId="7C1F6EEB">
      <w:pPr>
        <w:numPr>
          <w:ilvl w:val="0"/>
          <w:numId w:val="5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工资查询</w:t>
      </w:r>
    </w:p>
    <w:p w14:paraId="5CEF29C0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5.1 员工可在线查询个人工资发放记录，数据可追溯。</w:t>
      </w:r>
    </w:p>
    <w:p w14:paraId="5E2198AB">
      <w:pPr>
        <w:spacing w:line="360" w:lineRule="auto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六、考勤</w:t>
      </w:r>
      <w:r>
        <w:rPr>
          <w:rFonts w:hint="eastAsia" w:ascii="宋体" w:hAnsi="宋体" w:eastAsia="宋体"/>
          <w:b/>
          <w:bCs/>
          <w:sz w:val="24"/>
          <w:szCs w:val="24"/>
        </w:rPr>
        <w:t>管理</w:t>
      </w:r>
    </w:p>
    <w:p w14:paraId="19B03062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1.考勤规则配置</w:t>
      </w:r>
    </w:p>
    <w:p w14:paraId="4FCCDD22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1.1 支持按假种独立配置请假规则，适配医院多类型请假场景，各假种规则如下：</w:t>
      </w:r>
    </w:p>
    <w:p w14:paraId="4ACA5CBF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1.1.1 公休假：根据职工工龄自动核定年度额度（满1年不满10年5天、满10年不满20年10天、满20年15天），职工请假前可查看剩余额度，申请天数超过剩余额度时系统自动拦截并提示，支持离散型请假（一次请假申请可包含多个不连续的时间段，系统自动扣除周末和法定节假日，合计总天数），支持销假（销假后相应天数自动返还额度），当年度未休完的公休假可结转至下年度，须在次年6月30日前休完，逾期作废，职工请假时系统自动优先扣除上年度结转余额、再扣除当年度额度，公休假请假申请不提供附件上传入口。</w:t>
      </w:r>
    </w:p>
    <w:p w14:paraId="63B3AD91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1.1.2 婚假：申请时须上传结婚证</w:t>
      </w: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并填写结婚时间，</w:t>
      </w: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系统</w:t>
      </w: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根据结婚时间</w:t>
      </w: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自动校验请假日期须在结婚证领取日期之后两年内（超出时限则拦截），系统自动区分初婚（13天）与再婚（3天），不允许分段请假（须一次性连续休完，含周末及法定假日），支持销假。</w:t>
      </w:r>
    </w:p>
    <w:p w14:paraId="7C8EAB2F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1.1.3 产假（女职工）：仅限女职工申请（男职工不能申请），须上传出生医学证明或出生医学记录，不允许分段请假（须一次性连续休完，含周末及法定假日），系统自动根据分娩方式及多胞胎情况核定天数（顺产158天含产前假15天、剖宫产173天、多胞胎每增加一个加15天），系统自动校验产假须在生育后30天内办理手续（逾期自动按病假处理），支持销假。</w:t>
      </w:r>
    </w:p>
    <w:p w14:paraId="21E5F28D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1.1.4 流产假：系统自动拦截第二次及以后的流产假申请（每个女职工在本系统内只能享受一次，第二次起按病假处理），根据孕周自动核定天数（怀孕未满4个月15天、满4个月42天），不允许分段请假（须一次性连续休完，含周末及法定假日），支持销假。</w:t>
      </w:r>
    </w:p>
    <w:p w14:paraId="2BCDC7E5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1.1.5 陪产假（男职工）：须上传出生医学证明或出生医学记录，系统自动校验请假日期须在婴儿出生后1个月内（超出时限则拦截），不允许分段请假（须一次性连续休完，含周末及法定假日），支持销假。</w:t>
      </w:r>
    </w:p>
    <w:p w14:paraId="487CD430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1.1.6 育儿假：有3周岁以下婴幼儿的职工方可申请，系统按年龄段自动核定额度（0-1岁10天、1-2岁10天、2-3岁10天，每段额度独立、不结转至下一段），支持离散型请假（一次请假申请可包含多个不连续的时间段，系统自动扣除周末和法定节假日，合计总天数），系统自动校验请假日期须在对应年龄段内（超出后该段额度自动作废），支持销假（销假后天数自动返还当前年龄段额度）。</w:t>
      </w:r>
    </w:p>
    <w:p w14:paraId="579E7804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1.1.7 探亲假：系统自动核定天数（探望配偶每年30天、未婚探望父母每年20天、已婚探望父母每四年20天），路程假可单独申请（不超过2天），系统自动校验产假超过42天或流产假超过42天的女职工当年不再享受探亲假，允许分段请假（系统自动扣除周末和法定节假日），支持销假。</w:t>
      </w:r>
    </w:p>
    <w:p w14:paraId="1FF55C66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1.1.8 丧假：申请时须填写逝者与本人关系（父母、配偶、子女、配偶父母），系统自动核定天数（基本丧假3天，路程假合并计入丧假总天数不超过3天，请假单上须分别体现基本丧假天数和路程假天数），支持销假。</w:t>
      </w:r>
    </w:p>
    <w:p w14:paraId="1EE3928B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1.1.9 病假：须上传县级及以上医院出具的疾病证明或住院证明或病历，须填写病假细分类别（癌症、麻风、精神病、其他），其中癌症、麻风、精神病三类病假由人事科人工审核确认后不扣工资，其他病假根据工龄和请假时长自动按比例扣减应发工资（系统内置完整扣减规则表，按病假时长分段：1个月以内、1-3个月、3-6个月、6个月以上、1年以上、2年以上，结合工龄分段自动计算），系统自动累计病假时长并触发以下规则：累计半年以上（含半年）当年年度考核自动锁定为"不参评"并自动拦截薪级工资晋升；在晋升要求的聘任期内累计1年以上（含1年）系统自动标注并顺延职称晋升或聘任时间，支持销假，病假期间自动扣减奖励性绩效及误餐补助。</w:t>
      </w:r>
    </w:p>
    <w:p w14:paraId="0B8AD1F2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1.1.10 事假：系统自动累计事假时长，连续事假3个月以上或累计半年以上的，当年考核自动锁定为"不定等次"，自动拦截薪级工资及职称晋升，系统自动按实际天数扣发应发工资、奖励性绩效及误餐补助，支持销假。</w:t>
      </w:r>
    </w:p>
    <w:p w14:paraId="4AB499B2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1.1.11 放射保健假：系统自动识别放射工作人员身份，每年自动核定保健休假天数（后台可配置2-4周），系统自动校验已享受寒暑假的放射工作人员不再享受保健休假，从事放射工作满20年的系统自动标注并提示可由科室安排健康疗养，支持离散型请假（系统自动扣除周末和法定节假日）。</w:t>
      </w:r>
    </w:p>
    <w:p w14:paraId="2890A5DF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1.2 补休假（加班换休）：临床医技科室系统支持补休额度管理（可预留不超过30天作为应急备用，系统自动提示剩余备用天数），行政职能科室补休额度由相关科室或人事科手动录入赋予，所有补休须在次年第二季度前休完（系统自动逾期作废），行政中层干部补休有效期单独设置为一个月（逾期自动作废），支持销假（销假后天数自动返还补休额度）。</w:t>
      </w:r>
    </w:p>
    <w:p w14:paraId="41B51710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1.3 系统内置规则引擎，自动校验请假合规性（额度超标拦截、时限校验、唯一性校验等），结合人工审核形成双重审核机制。</w:t>
      </w:r>
    </w:p>
    <w:p w14:paraId="4FA05F67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1.4 所有假种均支持以0.5天为最小请假单位，开始和结束时间可选择上午、下午或全天，系统自动精确计算天数。</w:t>
      </w:r>
    </w:p>
    <w:p w14:paraId="585663A5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1.5 系统支持按假种配置是否允许分段请假（婚假、产假、流产假、陪产假不允许分段；公休假、育儿假、探亲假、放射保健假允许分段）。</w:t>
      </w:r>
    </w:p>
    <w:p w14:paraId="4FCADB47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</w:p>
    <w:p w14:paraId="13CFE348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2.请假与销假管理</w:t>
      </w:r>
    </w:p>
    <w:p w14:paraId="1B0363FA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2.1 职工通过系统发起请假申请，系统自动带入个人基础信息，按假种规则自动核定额度与校验合规性，支持附件上传（按假种配置是否必传），支持表单暂存。</w:t>
      </w:r>
    </w:p>
    <w:p w14:paraId="457813A4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2.2 新增线上销假流程，职工可提前返岗后线上完成销假操作（支持部分销假或全部销假），销假后系统自动返还相应额度，系统记录销假时间及原因，产假结束返岗提醒到组织人事科办理销假，流程全程留痕。</w:t>
      </w:r>
    </w:p>
    <w:p w14:paraId="6B38CE12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2.3 系统内置逐级审批流程，支持自定义审批节点配置：</w:t>
      </w:r>
    </w:p>
    <w:p w14:paraId="53FC6057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2.3.1 一般职工：1天及以下科室审批；1.5-3天科室+人事科备案；3天及以上科室+人事科+分管院领导。</w:t>
      </w:r>
    </w:p>
    <w:p w14:paraId="5B509FD3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2.3.2 中层干部副职及护士长：2天以下科室+人事科+院办备案；2天及以上科室+人事科+分管院领导+院办备案。</w:t>
      </w:r>
    </w:p>
    <w:p w14:paraId="3ACC7D5F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2.3.3 中层干部正职：3天以下分管院领导+院办备案；3天以上分管院领导+院主要领导+院办备案。</w:t>
      </w:r>
    </w:p>
    <w:p w14:paraId="4842DF3E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</w:p>
    <w:p w14:paraId="65B0ED1D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3.考勤数据填报与审核</w:t>
      </w:r>
    </w:p>
    <w:p w14:paraId="13CA130C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3.1 各科室按月线上填报考勤数据，系统结合打卡记录、请假记录自动生成考勤数据（打卡数据需对接考勤机/门禁系统/手机打卡等外部系统获取），考勤表支持在线打印，填报完成后提交人事部门审核。</w:t>
      </w:r>
    </w:p>
    <w:p w14:paraId="3E32915B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3.2 人事部门审核全院考勤数据，问题数据可退回修改。</w:t>
      </w:r>
    </w:p>
    <w:p w14:paraId="4A543911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3.3 支持考勤数据批量导入、导出。</w:t>
      </w:r>
    </w:p>
    <w:p w14:paraId="59AFC5E5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3.4 打卡异常可通过补卡流程修正（申请+审批）。</w:t>
      </w:r>
    </w:p>
    <w:p w14:paraId="7F062D03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3.5 科室于次月2日前完成线上确认上报，逾期未报系统自动提醒并记录，扣发科室绩效（金额可配置）。</w:t>
      </w:r>
    </w:p>
    <w:p w14:paraId="5CC1AF58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4.旷工判定与处理</w:t>
      </w:r>
    </w:p>
    <w:p w14:paraId="3E02C782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4.1 支持旷工情况录入（由考勤人员或人事科根据考勤记录、抽查结果等手动录入）。</w:t>
      </w:r>
    </w:p>
    <w:p w14:paraId="7F4DDDBB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4.2 旷工数据录入系统后，自动触发以下处理：</w:t>
      </w:r>
    </w:p>
    <w:p w14:paraId="2159ECF2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4.2.1 旷工0.5天：自动扣发当日全部工资及当月奖励性绩效50%。</w:t>
      </w:r>
    </w:p>
    <w:p w14:paraId="5A8113F2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4.2.2 旷工1天及以上：自动扣发当日全部工资，停发当月奖励性绩效和所有福利待遇。</w:t>
      </w:r>
    </w:p>
    <w:p w14:paraId="7017A494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4.2.3 连续旷工2天或累计旷工5天以上：当年年度考核自动锁定为"不合格"，薪级工资及职称晋升顺延一年。</w:t>
      </w:r>
    </w:p>
    <w:p w14:paraId="548C7A48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4.2.4 连续旷工10天或一年内累计20天：系统自动触发预警并提示按相关规定辞退或解除聘用合同。</w:t>
      </w:r>
    </w:p>
    <w:p w14:paraId="5BFF635F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4.3 迟到、早退处理：</w:t>
      </w:r>
    </w:p>
    <w:p w14:paraId="011ACDA2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4.3.1 每半天超过或提前医院规定上下班时间1小时（含）的，按旷工0.5天处理（由考勤人员录入时勾选对应规则）。</w:t>
      </w:r>
    </w:p>
    <w:p w14:paraId="4A19FBD7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4.3.2 每月累计迟到早退5次的，按旷工0.5天处理（系统支持累计统计，由考勤人员确认后录入旷工）。</w:t>
      </w:r>
    </w:p>
    <w:p w14:paraId="2001E2CE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</w:p>
    <w:p w14:paraId="439F4136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5.多维度统计报表</w:t>
      </w:r>
    </w:p>
    <w:p w14:paraId="73B87B4D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5.1 自动生成考勤月报、季报、年报，按科室、人员类别统计出勤、请假、加班、异常等数据。</w:t>
      </w:r>
    </w:p>
    <w:p w14:paraId="41D4EE77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5.2 提供各类假期使用明细统计，支持按假种、科室、人员等维度查询与导出。</w:t>
      </w:r>
    </w:p>
    <w:p w14:paraId="60CDE066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5.3 提供考勤日历、汇总表等可视化展示，图表支持下载保存。</w:t>
      </w:r>
    </w:p>
    <w:p w14:paraId="11ADAB3C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5.4 所有查询结果支持导出Excel。</w:t>
      </w:r>
    </w:p>
    <w:p w14:paraId="5973A343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</w:p>
    <w:p w14:paraId="62ED2597">
      <w:pPr>
        <w:spacing w:line="360" w:lineRule="auto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七、报表管理</w:t>
      </w:r>
    </w:p>
    <w:p w14:paraId="3EC7EACC">
      <w:pPr>
        <w:numPr>
          <w:ilvl w:val="0"/>
          <w:numId w:val="6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报表自定义设计</w:t>
      </w:r>
    </w:p>
    <w:p w14:paraId="16875EE4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1.1 可视化报表设计工具，可自定义报表栏目、取数公式、校验公式，自动从人员信息库抓取数据，报表可保存为模板重复使用，打破固定模板限制，支持全类型报表自定义搭建。</w:t>
      </w:r>
    </w:p>
    <w:p w14:paraId="435AAAC7">
      <w:pPr>
        <w:numPr>
          <w:ilvl w:val="0"/>
          <w:numId w:val="6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报表校验</w:t>
      </w:r>
    </w:p>
    <w:p w14:paraId="08566166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</w:t>
      </w:r>
      <w:r>
        <w:rPr>
          <w:rFonts w:ascii="宋体" w:hAnsi="宋体" w:eastAsia="宋体"/>
          <w:sz w:val="24"/>
          <w:szCs w:val="24"/>
        </w:rPr>
        <w:t>.1 自动校验报表结构、数据逻辑、勾稽关系，校验不通过生成报告，保障数据真实可追溯，统一数据统计口径，规避合规风险。</w:t>
      </w:r>
    </w:p>
    <w:p w14:paraId="65BADE46">
      <w:pPr>
        <w:spacing w:line="360" w:lineRule="auto"/>
        <w:rPr>
          <w:rFonts w:ascii="宋体" w:hAnsi="宋体" w:eastAsia="宋体"/>
          <w:b/>
          <w:bCs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八、</w:t>
      </w:r>
      <w:r>
        <w:rPr>
          <w:rFonts w:hint="eastAsia" w:ascii="宋体" w:hAnsi="宋体" w:eastAsia="宋体"/>
          <w:b/>
          <w:bCs/>
          <w:sz w:val="24"/>
          <w:szCs w:val="24"/>
        </w:rPr>
        <w:t>报表及表单开发平台</w:t>
      </w:r>
    </w:p>
    <w:p w14:paraId="02D761BA">
      <w:pPr>
        <w:spacing w:line="360" w:lineRule="auto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 xml:space="preserve">    必须采用画笔方式（不是低代码方式）绘制高级花名册、登记表和业务模板。</w:t>
      </w:r>
    </w:p>
    <w:p w14:paraId="4CEE1F83">
      <w:pPr>
        <w:numPr>
          <w:ilvl w:val="0"/>
          <w:numId w:val="7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高级花名册</w:t>
      </w:r>
    </w:p>
    <w:p w14:paraId="663BB6A2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1.1 支持多层表头、分组分页、分栏打印，可插入照片、计算公式、合计项，调取历史子集数据，满足工资台账、社保台账等复杂名册制作，支持拖拽式设计、自定义查询条件。</w:t>
      </w:r>
    </w:p>
    <w:p w14:paraId="1BDA6116">
      <w:pPr>
        <w:numPr>
          <w:ilvl w:val="0"/>
          <w:numId w:val="7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登记表</w:t>
      </w:r>
    </w:p>
    <w:p w14:paraId="23CB429D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2.1 拖拽式制作人员登记表、岗位说明书等表单，可插入证件照片、子集数据、计算公式，表单发布后按权限支持查看、打印，可导出 Word、PDF。</w:t>
      </w:r>
    </w:p>
    <w:p w14:paraId="47C74EA9">
      <w:pPr>
        <w:numPr>
          <w:ilvl w:val="0"/>
          <w:numId w:val="7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业务模板</w:t>
      </w:r>
    </w:p>
    <w:p w14:paraId="44218A21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3.1 快速设计人事异动、薪酬变动、社保核定等业务表单，表单搭配审批流程即可快速上线使用。</w:t>
      </w:r>
    </w:p>
    <w:p w14:paraId="55BCDA92">
      <w:pPr>
        <w:spacing w:line="360" w:lineRule="auto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九、流程设计器</w:t>
      </w:r>
    </w:p>
    <w:p w14:paraId="4919F0ED">
      <w:pPr>
        <w:numPr>
          <w:ilvl w:val="0"/>
          <w:numId w:val="8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图形化流程设计</w:t>
      </w:r>
    </w:p>
    <w:p w14:paraId="033C7E6E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1.1 拖拽式设计各类人事审批流程，支持串行、并行、条件分支等多种流转模式，无需代码开发。</w:t>
      </w:r>
    </w:p>
    <w:p w14:paraId="42CAFCA1">
      <w:pPr>
        <w:numPr>
          <w:ilvl w:val="0"/>
          <w:numId w:val="8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灵活审批机制</w:t>
      </w:r>
    </w:p>
    <w:p w14:paraId="004A8EF3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2.1 审批节点可指定固定人员、岗位角色、组织单元等审批人，支持单人 / 多人审批、会签、加签、减签、转办、撤回等操作。</w:t>
      </w:r>
    </w:p>
    <w:p w14:paraId="475ABE51">
      <w:pPr>
        <w:numPr>
          <w:ilvl w:val="0"/>
          <w:numId w:val="8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流程运行监控</w:t>
      </w:r>
    </w:p>
    <w:p w14:paraId="7F44128C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3.1 实时监控所有审批流程进度、节点、审批人，运行中任务可终止、重新指派，流程记录可多条件检索、全程追溯。</w:t>
      </w:r>
    </w:p>
    <w:p w14:paraId="71888D60">
      <w:pPr>
        <w:numPr>
          <w:ilvl w:val="0"/>
          <w:numId w:val="8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版本管理</w:t>
      </w:r>
    </w:p>
    <w:p w14:paraId="1EA49A48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4.1 支持流程版本迭代升级，历史流程按旧版本流转，新发起业务使用最新版本，实现平滑升级。</w:t>
      </w:r>
    </w:p>
    <w:p w14:paraId="2BBF801E">
      <w:pPr>
        <w:numPr>
          <w:ilvl w:val="0"/>
          <w:numId w:val="8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待办集成</w:t>
      </w:r>
    </w:p>
    <w:p w14:paraId="6CA2CF12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5.1 所有待办任务统一归集，支持与 OA、企业微信、钉钉等第三方系统对接，实现跨系统任务同步与状态回写。</w:t>
      </w:r>
    </w:p>
    <w:p w14:paraId="3CEECD04">
      <w:pPr>
        <w:spacing w:line="360" w:lineRule="auto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十、共享服务</w:t>
      </w:r>
      <w:r>
        <w:rPr>
          <w:rFonts w:hint="eastAsia" w:ascii="宋体" w:hAnsi="宋体" w:eastAsia="宋体"/>
          <w:b/>
          <w:bCs/>
          <w:sz w:val="24"/>
          <w:szCs w:val="24"/>
        </w:rPr>
        <w:t>中心</w:t>
      </w:r>
    </w:p>
    <w:p w14:paraId="303BE673">
      <w:pPr>
        <w:numPr>
          <w:ilvl w:val="0"/>
          <w:numId w:val="9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个人信息自助查询</w:t>
      </w:r>
    </w:p>
    <w:p w14:paraId="05049502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1.1 员工可自助查询个人档案、工资、个税、考勤、假期额度等信息，支持按时间维度查看历史数据。</w:t>
      </w:r>
    </w:p>
    <w:p w14:paraId="1BD52F4B">
      <w:pPr>
        <w:numPr>
          <w:ilvl w:val="0"/>
          <w:numId w:val="9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业务申请在线办理</w:t>
      </w:r>
    </w:p>
    <w:p w14:paraId="5C84013F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2.1 员工在线发起入职、转正、调动、离职、进修、出国、请假等业务申请，表单自动带入个人基础信息，支持附件上传、流程提报。</w:t>
      </w:r>
    </w:p>
    <w:p w14:paraId="4F30C625">
      <w:pPr>
        <w:numPr>
          <w:ilvl w:val="0"/>
          <w:numId w:val="9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领导在线审批与监控</w:t>
      </w:r>
    </w:p>
    <w:p w14:paraId="1D2E67BD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3.1 各级管理人员在线处理审批任务，支持批量审批，实时查看业务办理进度。</w:t>
      </w:r>
    </w:p>
    <w:p w14:paraId="184E7F86">
      <w:pPr>
        <w:numPr>
          <w:ilvl w:val="0"/>
          <w:numId w:val="9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部门人员管理</w:t>
      </w:r>
    </w:p>
    <w:p w14:paraId="167F048F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4.1 科室负责人可查看本部门员工信息、人员结构数据，掌握团队人员情况。</w:t>
      </w:r>
    </w:p>
    <w:p w14:paraId="21DEA35D">
      <w:pPr>
        <w:spacing w:line="360" w:lineRule="auto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十一、手机移动应用模块</w:t>
      </w:r>
    </w:p>
    <w:p w14:paraId="752DF036">
      <w:pPr>
        <w:numPr>
          <w:ilvl w:val="0"/>
          <w:numId w:val="10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移动端业务办理</w:t>
      </w:r>
    </w:p>
    <w:p w14:paraId="7E65481E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1.1 员工通过移动端完成、请假、销假、信息修改、院内调动、离职、学历进修、出国申请等操作，支持表单暂存、附件上传。</w:t>
      </w:r>
    </w:p>
    <w:p w14:paraId="0E8C9486">
      <w:pPr>
        <w:numPr>
          <w:ilvl w:val="0"/>
          <w:numId w:val="10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移动端信息查询</w:t>
      </w:r>
    </w:p>
    <w:p w14:paraId="422A8244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2.1 员工手机端可查询工资条、考勤记录、假期剩余额度等信息。</w:t>
      </w:r>
    </w:p>
    <w:p w14:paraId="73D43D45">
      <w:pPr>
        <w:numPr>
          <w:ilvl w:val="0"/>
          <w:numId w:val="10"/>
        </w:numPr>
        <w:spacing w:line="360" w:lineRule="auto"/>
        <w:ind w:left="0"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领导移动审批与查询</w:t>
      </w:r>
    </w:p>
    <w:p w14:paraId="68D37D1F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3.1 管理人员移动端完成各类审批操作，可填写审批意见、退回申请；同时可查看下属人员信息、统计数据，掌握团队动态。</w:t>
      </w:r>
    </w:p>
    <w:p w14:paraId="3D5307E8">
      <w:pPr>
        <w:spacing w:line="360" w:lineRule="auto"/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十二、第三方接口费</w:t>
      </w:r>
      <w:bookmarkStart w:id="0" w:name="_GoBack"/>
      <w:bookmarkEnd w:id="0"/>
    </w:p>
    <w:p w14:paraId="6731758B">
      <w:pPr>
        <w:numPr>
          <w:numId w:val="0"/>
        </w:numPr>
        <w:spacing w:line="360" w:lineRule="auto"/>
        <w:ind w:leftChars="200"/>
        <w:rPr>
          <w:rFonts w:hint="default" w:ascii="宋体" w:hAnsi="宋体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 w:val="0"/>
          <w:bCs w:val="0"/>
          <w:sz w:val="24"/>
          <w:szCs w:val="24"/>
          <w:lang w:val="en-US" w:eastAsia="zh-CN"/>
        </w:rPr>
        <w:t>1.包含第三方接口费用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588" w:right="1418" w:bottom="158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56947463"/>
      <w:docPartObj>
        <w:docPartGallery w:val="autotext"/>
      </w:docPartObj>
    </w:sdtPr>
    <w:sdtContent>
      <w:p w14:paraId="02CE9DD1">
        <w:pPr>
          <w:pStyle w:val="11"/>
          <w:jc w:val="right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A6409C8">
    <w:pPr>
      <w:pStyle w:val="11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95149D">
    <w:pPr>
      <w:pStyle w:val="11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55DB66">
    <w:pPr>
      <w:pStyle w:val="11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B67293">
    <w:pPr>
      <w:pStyle w:val="12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51E320">
    <w:pPr>
      <w:pStyle w:val="12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91B06">
    <w:pPr>
      <w:pStyle w:val="12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932F92"/>
    <w:multiLevelType w:val="multilevel"/>
    <w:tmpl w:val="00932F9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7A20504"/>
    <w:multiLevelType w:val="multilevel"/>
    <w:tmpl w:val="07A2050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12295950"/>
    <w:multiLevelType w:val="multilevel"/>
    <w:tmpl w:val="1229595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31EE45D6"/>
    <w:multiLevelType w:val="multilevel"/>
    <w:tmpl w:val="31EE45D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34B96A6B"/>
    <w:multiLevelType w:val="multilevel"/>
    <w:tmpl w:val="34B96A6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353B489F"/>
    <w:multiLevelType w:val="multilevel"/>
    <w:tmpl w:val="353B489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4FC74914"/>
    <w:multiLevelType w:val="multilevel"/>
    <w:tmpl w:val="4FC7491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582E2B2E"/>
    <w:multiLevelType w:val="multilevel"/>
    <w:tmpl w:val="582E2B2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5FC95F98"/>
    <w:multiLevelType w:val="multilevel"/>
    <w:tmpl w:val="5FC95F9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66F639CD"/>
    <w:multiLevelType w:val="multilevel"/>
    <w:tmpl w:val="66F639C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9"/>
  </w:num>
  <w:num w:numId="7">
    <w:abstractNumId w:val="0"/>
  </w:num>
  <w:num w:numId="8">
    <w:abstractNumId w:val="6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BB9"/>
    <w:rsid w:val="0000001A"/>
    <w:rsid w:val="00196D99"/>
    <w:rsid w:val="00197D98"/>
    <w:rsid w:val="001A48EE"/>
    <w:rsid w:val="001B682E"/>
    <w:rsid w:val="002A23E7"/>
    <w:rsid w:val="004423CF"/>
    <w:rsid w:val="00471CA1"/>
    <w:rsid w:val="005B4C68"/>
    <w:rsid w:val="005D2DBE"/>
    <w:rsid w:val="00643664"/>
    <w:rsid w:val="00655655"/>
    <w:rsid w:val="007D2172"/>
    <w:rsid w:val="007F250E"/>
    <w:rsid w:val="008A5A10"/>
    <w:rsid w:val="008B7930"/>
    <w:rsid w:val="00913A51"/>
    <w:rsid w:val="0094516E"/>
    <w:rsid w:val="009461A4"/>
    <w:rsid w:val="00954935"/>
    <w:rsid w:val="009C1789"/>
    <w:rsid w:val="00AB3C75"/>
    <w:rsid w:val="00B13B12"/>
    <w:rsid w:val="00B86BB9"/>
    <w:rsid w:val="00BC7484"/>
    <w:rsid w:val="00BD2B36"/>
    <w:rsid w:val="00C234D1"/>
    <w:rsid w:val="00CA5BD5"/>
    <w:rsid w:val="00CD7E3B"/>
    <w:rsid w:val="00CE7B41"/>
    <w:rsid w:val="00D8016A"/>
    <w:rsid w:val="00DB2F19"/>
    <w:rsid w:val="00DC3686"/>
    <w:rsid w:val="00E860D1"/>
    <w:rsid w:val="00F02677"/>
    <w:rsid w:val="00F10138"/>
    <w:rsid w:val="00FB520F"/>
    <w:rsid w:val="00FE4F8D"/>
    <w:rsid w:val="05EF6C7B"/>
    <w:rsid w:val="177129D0"/>
    <w:rsid w:val="5E877533"/>
    <w:rsid w:val="714A375D"/>
    <w:rsid w:val="73105A1A"/>
    <w:rsid w:val="76F9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明显强调1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明显参考1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D3169-3C15-40D4-B8C4-99D67B16001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7034</Words>
  <Characters>7396</Characters>
  <Lines>35</Lines>
  <Paragraphs>10</Paragraphs>
  <TotalTime>56</TotalTime>
  <ScaleCrop>false</ScaleCrop>
  <LinksUpToDate>false</LinksUpToDate>
  <CharactersWithSpaces>7522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2026-06-04T06:36:00Z</dcterms:created>
  <dc:creator>1536213628@qq.com</dc:creator>
  <cp:lastModifiedBy>木易</cp:lastModifiedBy>
  <dcterms:modified xsi:type="dcterms:W3CDTF">2026-07-02T08:03:35Z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eyJoZGlkIjoiM2ZmYTRlOTE3Y2M2MGJiMTk2OTZlMjc1NjNlYWE5YzUiLCJ1c2VySWQiOiIzMjQ1MDc2NTYifQ==</vt:lpwstr>
  </property>
  <property fmtid="{D5CDD505-2E9C-101B-9397-08002B2CF9AE}" pid="3" name="KSOProductBuildVer">
    <vt:lpwstr>2052-12.1.0.25222</vt:lpwstr>
  </property>
  <property fmtid="{D5CDD505-2E9C-101B-9397-08002B2CF9AE}" pid="4" name="ICV">
    <vt:lpwstr>427BC139A58A46D19392510549CEA81E_13</vt:lpwstr>
  </property>
</Properties>
</file>