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74E7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jc w:val="center"/>
        <w:textAlignment w:val="auto"/>
        <w:rPr>
          <w:rFonts w:hint="eastAsia" w:ascii="方正小标宋简体" w:hAnsi="方正小标宋简体" w:eastAsia="方正小标宋简体" w:cs="方正小标宋简体"/>
          <w:b w:val="0"/>
          <w:bCs w:val="0"/>
          <w:i w:val="0"/>
          <w:iCs w:val="0"/>
          <w:spacing w:val="7"/>
          <w:sz w:val="44"/>
          <w:szCs w:val="44"/>
          <w:lang w:val="en-US" w:eastAsia="zh-CN"/>
        </w:rPr>
      </w:pPr>
      <w:r>
        <w:rPr>
          <w:rFonts w:hint="eastAsia" w:ascii="方正小标宋简体" w:hAnsi="方正小标宋简体" w:eastAsia="方正小标宋简体" w:cs="方正小标宋简体"/>
          <w:b w:val="0"/>
          <w:bCs w:val="0"/>
          <w:i w:val="0"/>
          <w:iCs w:val="0"/>
          <w:spacing w:val="7"/>
          <w:sz w:val="44"/>
          <w:szCs w:val="44"/>
          <w:lang w:val="en-US" w:eastAsia="zh-CN"/>
        </w:rPr>
        <w:t>黔南州人民医院视频监控系统维保方案</w:t>
      </w:r>
    </w:p>
    <w:p w14:paraId="6888B70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jc w:val="center"/>
        <w:textAlignment w:val="auto"/>
        <w:rPr>
          <w:rFonts w:hint="eastAsia" w:ascii="方正小标宋简体" w:hAnsi="方正小标宋简体" w:eastAsia="方正小标宋简体" w:cs="方正小标宋简体"/>
          <w:b w:val="0"/>
          <w:bCs w:val="0"/>
          <w:i w:val="0"/>
          <w:iCs w:val="0"/>
          <w:spacing w:val="7"/>
          <w:sz w:val="44"/>
          <w:szCs w:val="44"/>
          <w:lang w:val="en-US" w:eastAsia="zh-CN"/>
        </w:rPr>
      </w:pPr>
      <w:r>
        <w:rPr>
          <w:rFonts w:hint="eastAsia" w:ascii="方正小标宋简体" w:hAnsi="方正小标宋简体" w:eastAsia="方正小标宋简体" w:cs="方正小标宋简体"/>
          <w:b w:val="0"/>
          <w:bCs w:val="0"/>
          <w:i w:val="0"/>
          <w:iCs w:val="0"/>
          <w:spacing w:val="7"/>
          <w:sz w:val="44"/>
          <w:szCs w:val="44"/>
          <w:lang w:val="en-US" w:eastAsia="zh-CN"/>
        </w:rPr>
        <w:t>征集公告</w:t>
      </w:r>
    </w:p>
    <w:p w14:paraId="0E766859">
      <w:pPr>
        <w:keepNext w:val="0"/>
        <w:keepLines w:val="0"/>
        <w:pageBreakBefore w:val="0"/>
        <w:kinsoku/>
        <w:wordWrap/>
        <w:overflowPunct/>
        <w:topLinePunct w:val="0"/>
        <w:autoSpaceDE/>
        <w:autoSpaceDN/>
        <w:bidi w:val="0"/>
        <w:adjustRightInd/>
        <w:snapToGrid/>
        <w:spacing w:line="560" w:lineRule="atLeast"/>
        <w:ind w:firstLine="668" w:firstLineChars="200"/>
        <w:jc w:val="left"/>
        <w:textAlignment w:val="auto"/>
        <w:rPr>
          <w:rFonts w:hint="eastAsia" w:ascii="仿宋_GB2312" w:hAnsi="仿宋_GB2312" w:eastAsia="仿宋_GB2312" w:cs="仿宋_GB2312"/>
          <w:b w:val="0"/>
          <w:bCs w:val="0"/>
          <w:i w:val="0"/>
          <w:iCs w:val="0"/>
          <w:spacing w:val="7"/>
          <w:kern w:val="0"/>
          <w:sz w:val="32"/>
          <w:szCs w:val="32"/>
          <w:lang w:val="en-US" w:eastAsia="zh-CN" w:bidi="ar"/>
        </w:rPr>
      </w:pPr>
      <w:r>
        <w:rPr>
          <w:rFonts w:hint="eastAsia" w:ascii="仿宋_GB2312" w:hAnsi="仿宋_GB2312" w:eastAsia="仿宋_GB2312" w:cs="仿宋_GB2312"/>
          <w:b w:val="0"/>
          <w:bCs w:val="0"/>
          <w:i w:val="0"/>
          <w:iCs w:val="0"/>
          <w:spacing w:val="7"/>
          <w:kern w:val="0"/>
          <w:sz w:val="32"/>
          <w:szCs w:val="32"/>
          <w:lang w:val="en-US" w:eastAsia="zh-CN" w:bidi="ar"/>
        </w:rPr>
        <w:t>为科学、合理确定我院监控系统维保服务采购控制价，规范采购流程，强化维保服务质量管控，确保全院监控系统安全、稳定、高效运行，现面向社会具备相应服务能力的单位开展市场询价调研。</w:t>
      </w:r>
    </w:p>
    <w:p w14:paraId="48B56DF5">
      <w:pPr>
        <w:keepNext w:val="0"/>
        <w:keepLines w:val="0"/>
        <w:pageBreakBefore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i w:val="0"/>
          <w:iCs w:val="0"/>
          <w:spacing w:val="7"/>
          <w:kern w:val="0"/>
          <w:sz w:val="32"/>
          <w:szCs w:val="32"/>
          <w:lang w:val="en-US" w:eastAsia="zh-CN" w:bidi="ar"/>
        </w:rPr>
      </w:pPr>
      <w:r>
        <w:rPr>
          <w:rFonts w:hint="eastAsia" w:ascii="黑体" w:hAnsi="黑体" w:eastAsia="黑体" w:cs="黑体"/>
          <w:i w:val="0"/>
          <w:iCs w:val="0"/>
          <w:caps w:val="0"/>
          <w:color w:val="000000"/>
          <w:spacing w:val="0"/>
          <w:sz w:val="32"/>
          <w:szCs w:val="32"/>
          <w:shd w:val="clear" w:color="auto" w:fill="auto"/>
          <w:lang w:val="en-US" w:eastAsia="zh-CN"/>
        </w:rPr>
        <w:t>一、项目基本情况</w:t>
      </w:r>
      <w:r>
        <w:rPr>
          <w:rFonts w:hint="eastAsia" w:ascii="黑体" w:hAnsi="黑体" w:eastAsia="黑体" w:cs="黑体"/>
          <w:i w:val="0"/>
          <w:iCs w:val="0"/>
          <w:caps w:val="0"/>
          <w:color w:val="000000"/>
          <w:spacing w:val="0"/>
          <w:sz w:val="32"/>
          <w:szCs w:val="32"/>
          <w:shd w:val="clear" w:color="auto" w:fill="auto"/>
        </w:rPr>
        <w:br w:type="textWrapping"/>
      </w:r>
      <w:r>
        <w:rPr>
          <w:rFonts w:hint="eastAsia" w:ascii="仿宋_GB2312" w:hAnsi="仿宋_GB2312" w:eastAsia="仿宋_GB2312" w:cs="仿宋_GB2312"/>
          <w:b w:val="0"/>
          <w:bCs w:val="0"/>
          <w:i w:val="0"/>
          <w:iCs w:val="0"/>
          <w:spacing w:val="7"/>
          <w:kern w:val="0"/>
          <w:sz w:val="32"/>
          <w:szCs w:val="32"/>
          <w:lang w:val="en-US" w:eastAsia="zh-CN" w:bidi="ar"/>
        </w:rPr>
        <w:t>    （一）项目名称</w:t>
      </w:r>
      <w:r>
        <w:rPr>
          <w:rFonts w:hint="eastAsia" w:ascii="仿宋_GB2312" w:hAnsi="仿宋_GB2312" w:eastAsia="仿宋_GB2312" w:cs="仿宋_GB2312"/>
          <w:b w:val="0"/>
          <w:bCs w:val="0"/>
          <w:i w:val="0"/>
          <w:iCs w:val="0"/>
          <w:spacing w:val="7"/>
          <w:kern w:val="0"/>
          <w:sz w:val="32"/>
          <w:szCs w:val="32"/>
          <w:lang w:val="en-US" w:eastAsia="zh-CN" w:bidi="ar"/>
        </w:rPr>
        <w:br w:type="textWrapping"/>
      </w:r>
      <w:r>
        <w:rPr>
          <w:rFonts w:hint="eastAsia" w:ascii="仿宋_GB2312" w:hAnsi="仿宋_GB2312" w:eastAsia="仿宋_GB2312" w:cs="仿宋_GB2312"/>
          <w:b w:val="0"/>
          <w:bCs w:val="0"/>
          <w:i w:val="0"/>
          <w:iCs w:val="0"/>
          <w:spacing w:val="7"/>
          <w:kern w:val="0"/>
          <w:sz w:val="32"/>
          <w:szCs w:val="32"/>
          <w:lang w:val="en-US" w:eastAsia="zh-CN" w:bidi="ar"/>
        </w:rPr>
        <w:t>    黔南州人民医院视频监控系统维保服务项目采购</w:t>
      </w:r>
      <w:r>
        <w:rPr>
          <w:rFonts w:hint="eastAsia" w:ascii="仿宋_GB2312" w:hAnsi="仿宋_GB2312" w:eastAsia="仿宋_GB2312" w:cs="仿宋_GB2312"/>
          <w:b w:val="0"/>
          <w:bCs w:val="0"/>
          <w:i w:val="0"/>
          <w:iCs w:val="0"/>
          <w:spacing w:val="7"/>
          <w:kern w:val="0"/>
          <w:sz w:val="32"/>
          <w:szCs w:val="32"/>
          <w:lang w:val="en-US" w:eastAsia="zh-CN" w:bidi="ar"/>
        </w:rPr>
        <w:br w:type="textWrapping"/>
      </w:r>
      <w:r>
        <w:rPr>
          <w:rFonts w:hint="eastAsia" w:ascii="仿宋_GB2312" w:hAnsi="仿宋_GB2312" w:eastAsia="仿宋_GB2312" w:cs="仿宋_GB2312"/>
          <w:b w:val="0"/>
          <w:bCs w:val="0"/>
          <w:i w:val="0"/>
          <w:iCs w:val="0"/>
          <w:spacing w:val="7"/>
          <w:kern w:val="0"/>
          <w:sz w:val="32"/>
          <w:szCs w:val="32"/>
          <w:lang w:val="en-US" w:eastAsia="zh-CN" w:bidi="ar"/>
        </w:rPr>
        <w:t>    （二）项目需求</w:t>
      </w:r>
      <w:r>
        <w:rPr>
          <w:rFonts w:hint="eastAsia" w:ascii="仿宋_GB2312" w:hAnsi="仿宋_GB2312" w:eastAsia="仿宋_GB2312" w:cs="仿宋_GB2312"/>
          <w:b w:val="0"/>
          <w:bCs w:val="0"/>
          <w:i w:val="0"/>
          <w:iCs w:val="0"/>
          <w:spacing w:val="7"/>
          <w:kern w:val="0"/>
          <w:sz w:val="32"/>
          <w:szCs w:val="32"/>
          <w:lang w:val="en-US" w:eastAsia="zh-CN" w:bidi="ar"/>
        </w:rPr>
        <w:br w:type="textWrapping"/>
      </w:r>
      <w:r>
        <w:rPr>
          <w:rFonts w:hint="eastAsia" w:ascii="仿宋_GB2312" w:hAnsi="仿宋_GB2312" w:eastAsia="仿宋_GB2312" w:cs="仿宋_GB2312"/>
          <w:b w:val="0"/>
          <w:bCs w:val="0"/>
          <w:i w:val="0"/>
          <w:iCs w:val="0"/>
          <w:spacing w:val="7"/>
          <w:kern w:val="0"/>
          <w:sz w:val="32"/>
          <w:szCs w:val="32"/>
          <w:lang w:val="en-US" w:eastAsia="zh-CN" w:bidi="ar"/>
        </w:rPr>
        <w:t>    全院范围内所有视频监控摄像头、NVR录像机、监控显示器、监控交换机、传输线路、供电电源、存储设备、监控机房及附属配套设施的日常维护、硬件保养、预防性检测、故障检测维修与更换、监控管理平台系统软件维护、监控网络维护、网络相关设备保养更换、网络故障分析与系统性能优化、系统调试、设备清洁、线路检测、软件升级、应急处置等，要求供应商提供全流程维保服务方案。</w:t>
      </w:r>
      <w:r>
        <w:rPr>
          <w:rFonts w:hint="eastAsia" w:ascii="仿宋_GB2312" w:hAnsi="仿宋_GB2312" w:eastAsia="仿宋_GB2312" w:cs="仿宋_GB2312"/>
          <w:i w:val="0"/>
          <w:iCs w:val="0"/>
          <w:caps w:val="0"/>
          <w:color w:val="000000"/>
          <w:spacing w:val="0"/>
          <w:sz w:val="32"/>
          <w:szCs w:val="32"/>
          <w:shd w:val="clear" w:color="auto" w:fill="auto"/>
        </w:rPr>
        <w:br w:type="textWrapping"/>
      </w:r>
      <w:r>
        <w:rPr>
          <w:rFonts w:hint="eastAsia" w:ascii="黑体" w:hAnsi="黑体" w:eastAsia="黑体" w:cs="黑体"/>
          <w:i w:val="0"/>
          <w:iCs w:val="0"/>
          <w:caps w:val="0"/>
          <w:color w:val="000000"/>
          <w:spacing w:val="0"/>
          <w:sz w:val="32"/>
          <w:szCs w:val="32"/>
          <w:shd w:val="clear" w:color="auto" w:fill="auto"/>
        </w:rPr>
        <w:t>    二、调研询价目的</w:t>
      </w:r>
      <w:r>
        <w:rPr>
          <w:rFonts w:hint="eastAsia" w:ascii="黑体" w:hAnsi="黑体" w:eastAsia="黑体" w:cs="黑体"/>
          <w:i w:val="0"/>
          <w:iCs w:val="0"/>
          <w:caps w:val="0"/>
          <w:color w:val="000000"/>
          <w:spacing w:val="0"/>
          <w:sz w:val="32"/>
          <w:szCs w:val="32"/>
          <w:shd w:val="clear" w:color="auto" w:fill="auto"/>
        </w:rPr>
        <w:br w:type="textWrapping"/>
      </w:r>
      <w:r>
        <w:rPr>
          <w:rFonts w:hint="eastAsia" w:ascii="仿宋_GB2312" w:hAnsi="仿宋_GB2312" w:eastAsia="仿宋_GB2312" w:cs="仿宋_GB2312"/>
          <w:i w:val="0"/>
          <w:iCs w:val="0"/>
          <w:caps w:val="0"/>
          <w:color w:val="000000"/>
          <w:spacing w:val="0"/>
          <w:sz w:val="32"/>
          <w:szCs w:val="32"/>
          <w:shd w:val="clear" w:color="auto" w:fill="auto"/>
        </w:rPr>
        <w:t>   </w:t>
      </w:r>
      <w:r>
        <w:rPr>
          <w:rFonts w:hint="eastAsia" w:ascii="仿宋_GB2312" w:hAnsi="仿宋_GB2312" w:eastAsia="仿宋_GB2312" w:cs="仿宋_GB2312"/>
          <w:b w:val="0"/>
          <w:bCs w:val="0"/>
          <w:i w:val="0"/>
          <w:iCs w:val="0"/>
          <w:spacing w:val="7"/>
          <w:kern w:val="0"/>
          <w:sz w:val="32"/>
          <w:szCs w:val="32"/>
          <w:lang w:val="en-US" w:eastAsia="zh-CN" w:bidi="ar"/>
        </w:rPr>
        <w:t xml:space="preserve"> 本次询价仅为市场价格调研，所报价格作为我院编制采购控制价的依据，不代表最终采购结果，不承诺与任何报价单位签订合同。</w:t>
      </w:r>
      <w:r>
        <w:rPr>
          <w:rFonts w:hint="eastAsia" w:ascii="仿宋_GB2312" w:hAnsi="仿宋_GB2312" w:eastAsia="仿宋_GB2312" w:cs="仿宋_GB2312"/>
          <w:i w:val="0"/>
          <w:iCs w:val="0"/>
          <w:caps w:val="0"/>
          <w:color w:val="000000"/>
          <w:spacing w:val="0"/>
          <w:sz w:val="32"/>
          <w:szCs w:val="32"/>
          <w:shd w:val="clear" w:color="auto" w:fill="auto"/>
        </w:rPr>
        <w:br w:type="textWrapping"/>
      </w:r>
      <w:r>
        <w:rPr>
          <w:rFonts w:hint="eastAsia" w:ascii="黑体" w:hAnsi="黑体" w:eastAsia="黑体" w:cs="黑体"/>
          <w:i w:val="0"/>
          <w:iCs w:val="0"/>
          <w:caps w:val="0"/>
          <w:color w:val="000000"/>
          <w:spacing w:val="0"/>
          <w:sz w:val="32"/>
          <w:szCs w:val="32"/>
          <w:shd w:val="clear" w:color="auto" w:fill="auto"/>
          <w:lang w:val="en-US" w:eastAsia="zh-CN"/>
        </w:rPr>
        <w:t xml:space="preserve">    </w:t>
      </w:r>
      <w:r>
        <w:rPr>
          <w:rFonts w:hint="eastAsia" w:ascii="黑体" w:hAnsi="黑体" w:eastAsia="黑体" w:cs="黑体"/>
          <w:i w:val="0"/>
          <w:iCs w:val="0"/>
          <w:caps w:val="0"/>
          <w:color w:val="000000"/>
          <w:spacing w:val="0"/>
          <w:sz w:val="32"/>
          <w:szCs w:val="32"/>
          <w:shd w:val="clear" w:color="auto" w:fill="auto"/>
        </w:rPr>
        <w:t>三、报价要求</w:t>
      </w:r>
      <w:r>
        <w:rPr>
          <w:rFonts w:hint="eastAsia" w:ascii="黑体" w:hAnsi="黑体" w:eastAsia="黑体" w:cs="黑体"/>
          <w:i w:val="0"/>
          <w:iCs w:val="0"/>
          <w:caps w:val="0"/>
          <w:color w:val="000000"/>
          <w:spacing w:val="0"/>
          <w:sz w:val="32"/>
          <w:szCs w:val="32"/>
          <w:shd w:val="clear" w:color="auto" w:fill="auto"/>
        </w:rPr>
        <w:br w:type="textWrapping"/>
      </w:r>
      <w:r>
        <w:rPr>
          <w:rFonts w:hint="eastAsia" w:ascii="仿宋_GB2312" w:hAnsi="仿宋_GB2312" w:eastAsia="仿宋_GB2312" w:cs="仿宋_GB2312"/>
          <w:b w:val="0"/>
          <w:bCs w:val="0"/>
          <w:i w:val="0"/>
          <w:iCs w:val="0"/>
          <w:spacing w:val="7"/>
          <w:kern w:val="0"/>
          <w:sz w:val="32"/>
          <w:szCs w:val="32"/>
          <w:lang w:val="en-US" w:eastAsia="zh-CN" w:bidi="ar"/>
        </w:rPr>
        <w:t>    1.此报价为全包价，涵盖人工费、交通费、日常维修费、100元以内配件费、工具使用费、管理费、税费、各项必备保险费等全部费用，医院无需支付任何额外费用，其他新增加的项目并不在此范围之内。</w:t>
      </w:r>
      <w:r>
        <w:rPr>
          <w:rFonts w:hint="eastAsia" w:ascii="仿宋_GB2312" w:hAnsi="仿宋_GB2312" w:eastAsia="仿宋_GB2312" w:cs="仿宋_GB2312"/>
          <w:b w:val="0"/>
          <w:bCs w:val="0"/>
          <w:i w:val="0"/>
          <w:iCs w:val="0"/>
          <w:spacing w:val="7"/>
          <w:kern w:val="0"/>
          <w:sz w:val="32"/>
          <w:szCs w:val="32"/>
          <w:lang w:val="en-US" w:eastAsia="zh-CN" w:bidi="ar"/>
        </w:rPr>
        <w:br w:type="textWrapping"/>
      </w:r>
      <w:r>
        <w:rPr>
          <w:rFonts w:hint="eastAsia" w:ascii="仿宋_GB2312" w:hAnsi="仿宋_GB2312" w:eastAsia="仿宋_GB2312" w:cs="仿宋_GB2312"/>
          <w:b w:val="0"/>
          <w:bCs w:val="0"/>
          <w:i w:val="0"/>
          <w:iCs w:val="0"/>
          <w:spacing w:val="7"/>
          <w:kern w:val="0"/>
          <w:sz w:val="32"/>
          <w:szCs w:val="32"/>
          <w:lang w:val="en-US" w:eastAsia="zh-CN" w:bidi="ar"/>
        </w:rPr>
        <w:t>    2.报价须真实、合理，符合市场行情，严禁恶意低价或虚高报价。</w:t>
      </w:r>
      <w:r>
        <w:rPr>
          <w:rFonts w:hint="eastAsia" w:ascii="仿宋_GB2312" w:hAnsi="仿宋_GB2312" w:eastAsia="仿宋_GB2312" w:cs="仿宋_GB2312"/>
          <w:b w:val="0"/>
          <w:bCs w:val="0"/>
          <w:i w:val="0"/>
          <w:iCs w:val="0"/>
          <w:spacing w:val="7"/>
          <w:kern w:val="0"/>
          <w:sz w:val="32"/>
          <w:szCs w:val="32"/>
          <w:lang w:val="en-US" w:eastAsia="zh-CN" w:bidi="ar"/>
        </w:rPr>
        <w:br w:type="textWrapping"/>
      </w:r>
      <w:r>
        <w:rPr>
          <w:rFonts w:hint="eastAsia" w:ascii="仿宋_GB2312" w:hAnsi="仿宋_GB2312" w:eastAsia="仿宋_GB2312" w:cs="仿宋_GB2312"/>
          <w:b w:val="0"/>
          <w:bCs w:val="0"/>
          <w:i w:val="0"/>
          <w:iCs w:val="0"/>
          <w:spacing w:val="7"/>
          <w:kern w:val="0"/>
          <w:sz w:val="32"/>
          <w:szCs w:val="32"/>
          <w:lang w:val="en-US" w:eastAsia="zh-CN" w:bidi="ar"/>
        </w:rPr>
        <w:t>    3.报价单须加盖单位公章，否则视为无效报价，具体清单请登录黔南州人民医院官网（院务公开-招标采购）</w:t>
      </w:r>
      <w:bookmarkStart w:id="0" w:name="_GoBack"/>
      <w:bookmarkEnd w:id="0"/>
      <w:r>
        <w:rPr>
          <w:rFonts w:hint="eastAsia" w:ascii="仿宋_GB2312" w:hAnsi="仿宋_GB2312" w:eastAsia="仿宋_GB2312" w:cs="仿宋_GB2312"/>
          <w:b w:val="0"/>
          <w:bCs w:val="0"/>
          <w:i w:val="0"/>
          <w:iCs w:val="0"/>
          <w:spacing w:val="7"/>
          <w:kern w:val="0"/>
          <w:sz w:val="32"/>
          <w:szCs w:val="32"/>
          <w:lang w:val="en-US" w:eastAsia="zh-CN" w:bidi="ar"/>
        </w:rPr>
        <w:t>选择对应项目进行下载。该报价将作为后期中标单位在维保时涉及设备及配件的维修、更新等相关费用的参考依据。</w:t>
      </w:r>
    </w:p>
    <w:p w14:paraId="33FE7EF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334" w:firstLineChars="100"/>
        <w:jc w:val="both"/>
        <w:textAlignment w:val="auto"/>
        <w:rPr>
          <w:rFonts w:hint="eastAsia" w:ascii="黑体" w:hAnsi="黑体" w:eastAsia="黑体" w:cs="黑体"/>
          <w:b w:val="0"/>
          <w:bCs w:val="0"/>
          <w:sz w:val="32"/>
          <w:szCs w:val="32"/>
        </w:rPr>
      </w:pPr>
      <w:r>
        <w:rPr>
          <w:rFonts w:hint="eastAsia" w:ascii="黑体" w:hAnsi="黑体" w:eastAsia="黑体" w:cs="黑体"/>
          <w:b w:val="0"/>
          <w:bCs w:val="0"/>
          <w:i w:val="0"/>
          <w:iCs w:val="0"/>
          <w:spacing w:val="7"/>
          <w:sz w:val="32"/>
          <w:szCs w:val="32"/>
          <w:lang w:val="en-US" w:eastAsia="zh-CN"/>
        </w:rPr>
        <w:t>四</w:t>
      </w:r>
      <w:r>
        <w:rPr>
          <w:rFonts w:hint="eastAsia" w:ascii="黑体" w:hAnsi="黑体" w:eastAsia="黑体" w:cs="黑体"/>
          <w:b w:val="0"/>
          <w:bCs w:val="0"/>
          <w:i w:val="0"/>
          <w:iCs w:val="0"/>
          <w:spacing w:val="7"/>
          <w:sz w:val="32"/>
          <w:szCs w:val="32"/>
        </w:rPr>
        <w:t>、</w:t>
      </w:r>
      <w:r>
        <w:rPr>
          <w:rFonts w:hint="eastAsia" w:ascii="黑体" w:hAnsi="黑体" w:eastAsia="黑体" w:cs="黑体"/>
          <w:b w:val="0"/>
          <w:bCs w:val="0"/>
          <w:i w:val="0"/>
          <w:iCs w:val="0"/>
          <w:spacing w:val="7"/>
          <w:sz w:val="32"/>
          <w:szCs w:val="32"/>
          <w:lang w:val="en-US" w:eastAsia="zh-CN"/>
        </w:rPr>
        <w:t>征询</w:t>
      </w:r>
      <w:r>
        <w:rPr>
          <w:rFonts w:hint="eastAsia" w:ascii="黑体" w:hAnsi="黑体" w:eastAsia="黑体" w:cs="黑体"/>
          <w:b w:val="0"/>
          <w:bCs w:val="0"/>
          <w:i w:val="0"/>
          <w:iCs w:val="0"/>
          <w:spacing w:val="7"/>
          <w:sz w:val="32"/>
          <w:szCs w:val="32"/>
        </w:rPr>
        <w:t>时间及预计采购时间</w:t>
      </w:r>
    </w:p>
    <w:p w14:paraId="76AC549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420"/>
        <w:jc w:val="both"/>
        <w:textAlignment w:val="auto"/>
        <w:rPr>
          <w:rFonts w:hint="eastAsia" w:ascii="仿宋_GB2312" w:hAnsi="仿宋_GB2312" w:eastAsia="仿宋_GB2312" w:cs="仿宋_GB2312"/>
          <w:b w:val="0"/>
          <w:bCs w:val="0"/>
          <w:i w:val="0"/>
          <w:iCs w:val="0"/>
          <w:spacing w:val="7"/>
          <w:sz w:val="32"/>
          <w:szCs w:val="32"/>
          <w:lang w:val="en-US" w:eastAsia="zh-CN"/>
        </w:rPr>
      </w:pPr>
      <w:r>
        <w:rPr>
          <w:rFonts w:hint="eastAsia" w:ascii="仿宋_GB2312" w:hAnsi="仿宋_GB2312" w:eastAsia="仿宋_GB2312" w:cs="仿宋_GB2312"/>
          <w:b/>
          <w:bCs/>
          <w:i w:val="0"/>
          <w:iCs w:val="0"/>
          <w:spacing w:val="7"/>
          <w:sz w:val="32"/>
          <w:szCs w:val="32"/>
          <w:lang w:val="en-US" w:eastAsia="zh-CN"/>
        </w:rPr>
        <w:t>1.征询时间：</w:t>
      </w:r>
      <w:r>
        <w:rPr>
          <w:rFonts w:hint="eastAsia" w:ascii="仿宋_GB2312" w:hAnsi="仿宋_GB2312" w:eastAsia="仿宋_GB2312" w:cs="仿宋_GB2312"/>
          <w:b w:val="0"/>
          <w:bCs w:val="0"/>
          <w:i w:val="0"/>
          <w:iCs w:val="0"/>
          <w:spacing w:val="7"/>
          <w:sz w:val="32"/>
          <w:szCs w:val="32"/>
          <w:lang w:val="en-US" w:eastAsia="zh-CN"/>
        </w:rPr>
        <w:t>自此公告发布之日起至2026年4月23日18点截止。</w:t>
      </w:r>
    </w:p>
    <w:p w14:paraId="2E24320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420"/>
        <w:jc w:val="both"/>
        <w:textAlignment w:val="auto"/>
        <w:rPr>
          <w:rFonts w:hint="eastAsia" w:ascii="仿宋_GB2312" w:hAnsi="仿宋_GB2312" w:eastAsia="仿宋_GB2312" w:cs="仿宋_GB2312"/>
          <w:b w:val="0"/>
          <w:bCs w:val="0"/>
          <w:i w:val="0"/>
          <w:iCs w:val="0"/>
          <w:spacing w:val="7"/>
          <w:sz w:val="32"/>
          <w:szCs w:val="32"/>
          <w:lang w:val="en-US" w:eastAsia="zh-CN"/>
        </w:rPr>
      </w:pPr>
      <w:r>
        <w:rPr>
          <w:rFonts w:hint="eastAsia" w:ascii="仿宋_GB2312" w:hAnsi="仿宋_GB2312" w:eastAsia="仿宋_GB2312" w:cs="仿宋_GB2312"/>
          <w:b/>
          <w:bCs/>
          <w:i w:val="0"/>
          <w:iCs w:val="0"/>
          <w:spacing w:val="7"/>
          <w:sz w:val="32"/>
          <w:szCs w:val="32"/>
          <w:lang w:val="en-US" w:eastAsia="zh-CN"/>
        </w:rPr>
        <w:t>2.预计采购时间：</w:t>
      </w:r>
      <w:r>
        <w:rPr>
          <w:rFonts w:hint="eastAsia" w:ascii="仿宋_GB2312" w:hAnsi="仿宋_GB2312" w:eastAsia="仿宋_GB2312" w:cs="仿宋_GB2312"/>
          <w:b w:val="0"/>
          <w:bCs w:val="0"/>
          <w:i w:val="0"/>
          <w:iCs w:val="0"/>
          <w:spacing w:val="7"/>
          <w:sz w:val="32"/>
          <w:szCs w:val="32"/>
          <w:lang w:val="en-US" w:eastAsia="zh-CN"/>
        </w:rPr>
        <w:t>以医院公众号、医院官方网站及医院公示栏发布的正式采购公告为准。</w:t>
      </w:r>
    </w:p>
    <w:p w14:paraId="5F43E46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334" w:firstLineChars="100"/>
        <w:jc w:val="both"/>
        <w:textAlignment w:val="auto"/>
        <w:rPr>
          <w:rFonts w:hint="eastAsia" w:ascii="黑体" w:hAnsi="黑体" w:eastAsia="黑体" w:cs="黑体"/>
          <w:b w:val="0"/>
          <w:bCs w:val="0"/>
          <w:i w:val="0"/>
          <w:iCs w:val="0"/>
          <w:spacing w:val="7"/>
          <w:sz w:val="32"/>
          <w:szCs w:val="32"/>
        </w:rPr>
      </w:pPr>
      <w:r>
        <w:rPr>
          <w:rFonts w:hint="eastAsia" w:ascii="黑体" w:hAnsi="黑体" w:eastAsia="黑体" w:cs="黑体"/>
          <w:b w:val="0"/>
          <w:bCs w:val="0"/>
          <w:i w:val="0"/>
          <w:iCs w:val="0"/>
          <w:spacing w:val="7"/>
          <w:sz w:val="32"/>
          <w:szCs w:val="32"/>
          <w:lang w:val="en-US" w:eastAsia="zh-CN"/>
        </w:rPr>
        <w:t>五</w:t>
      </w:r>
      <w:r>
        <w:rPr>
          <w:rFonts w:hint="eastAsia" w:ascii="黑体" w:hAnsi="黑体" w:eastAsia="黑体" w:cs="黑体"/>
          <w:b w:val="0"/>
          <w:bCs w:val="0"/>
          <w:i w:val="0"/>
          <w:iCs w:val="0"/>
          <w:spacing w:val="7"/>
          <w:sz w:val="32"/>
          <w:szCs w:val="32"/>
        </w:rPr>
        <w:t>、</w:t>
      </w:r>
      <w:r>
        <w:rPr>
          <w:rFonts w:hint="eastAsia" w:ascii="黑体" w:hAnsi="黑体" w:eastAsia="黑体" w:cs="黑体"/>
          <w:b w:val="0"/>
          <w:bCs w:val="0"/>
          <w:i w:val="0"/>
          <w:iCs w:val="0"/>
          <w:spacing w:val="7"/>
          <w:sz w:val="32"/>
          <w:szCs w:val="32"/>
          <w:lang w:val="en-US" w:eastAsia="zh-CN"/>
        </w:rPr>
        <w:t>征询</w:t>
      </w:r>
      <w:r>
        <w:rPr>
          <w:rFonts w:hint="eastAsia" w:ascii="黑体" w:hAnsi="黑体" w:eastAsia="黑体" w:cs="黑体"/>
          <w:b w:val="0"/>
          <w:bCs w:val="0"/>
          <w:i w:val="0"/>
          <w:iCs w:val="0"/>
          <w:spacing w:val="7"/>
          <w:sz w:val="32"/>
          <w:szCs w:val="32"/>
        </w:rPr>
        <w:t>项目具体要求</w:t>
      </w:r>
    </w:p>
    <w:p w14:paraId="61CB0CC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420"/>
        <w:jc w:val="both"/>
        <w:textAlignment w:val="auto"/>
        <w:rPr>
          <w:rFonts w:hint="eastAsia" w:ascii="仿宋_GB2312" w:hAnsi="仿宋_GB2312" w:eastAsia="仿宋_GB2312" w:cs="仿宋_GB2312"/>
          <w:b/>
          <w:bCs/>
          <w:i w:val="0"/>
          <w:iCs w:val="0"/>
          <w:spacing w:val="7"/>
          <w:sz w:val="32"/>
          <w:szCs w:val="32"/>
          <w:lang w:val="en-US" w:eastAsia="zh-CN"/>
        </w:rPr>
      </w:pPr>
      <w:r>
        <w:rPr>
          <w:rFonts w:hint="eastAsia" w:ascii="仿宋_GB2312" w:hAnsi="仿宋_GB2312" w:eastAsia="仿宋_GB2312" w:cs="仿宋_GB2312"/>
          <w:b/>
          <w:bCs/>
          <w:i w:val="0"/>
          <w:iCs w:val="0"/>
          <w:spacing w:val="7"/>
          <w:sz w:val="32"/>
          <w:szCs w:val="32"/>
          <w:lang w:val="en-US" w:eastAsia="zh-CN"/>
        </w:rPr>
        <w:t>1.服务能力：</w:t>
      </w:r>
    </w:p>
    <w:p w14:paraId="77C9A7E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420"/>
        <w:jc w:val="both"/>
        <w:textAlignment w:val="auto"/>
        <w:rPr>
          <w:rFonts w:hint="default" w:ascii="仿宋_GB2312" w:hAnsi="仿宋_GB2312" w:eastAsia="仿宋_GB2312" w:cs="仿宋_GB2312"/>
          <w:b w:val="0"/>
          <w:bCs w:val="0"/>
          <w:i w:val="0"/>
          <w:iCs w:val="0"/>
          <w:spacing w:val="7"/>
          <w:sz w:val="32"/>
          <w:szCs w:val="32"/>
          <w:lang w:val="en-US" w:eastAsia="zh-CN"/>
        </w:rPr>
      </w:pPr>
      <w:r>
        <w:rPr>
          <w:rFonts w:hint="eastAsia" w:ascii="仿宋_GB2312" w:hAnsi="仿宋_GB2312" w:eastAsia="仿宋_GB2312" w:cs="仿宋_GB2312"/>
          <w:b w:val="0"/>
          <w:bCs w:val="0"/>
          <w:i w:val="0"/>
          <w:iCs w:val="0"/>
          <w:spacing w:val="7"/>
          <w:sz w:val="32"/>
          <w:szCs w:val="32"/>
          <w:lang w:val="en-US" w:eastAsia="zh-CN"/>
        </w:rPr>
        <w:t>需提供 7×24 小时电话支持和电话指导服务；若通过通讯工具无法解决问题，专业维修技术人员需到达现场检修，具体响应时间根据故障级别划分如下：</w:t>
      </w:r>
    </w:p>
    <w:p w14:paraId="4A5513C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420"/>
        <w:jc w:val="both"/>
        <w:textAlignment w:val="auto"/>
        <w:rPr>
          <w:rFonts w:hint="default"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 </w:t>
      </w:r>
    </w:p>
    <w:tbl>
      <w:tblPr>
        <w:tblStyle w:val="4"/>
        <w:tblW w:w="9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82"/>
        <w:gridCol w:w="3738"/>
        <w:gridCol w:w="3675"/>
      </w:tblGrid>
      <w:tr w14:paraId="69CDF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82"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6997658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故障级别</w:t>
            </w:r>
          </w:p>
        </w:tc>
        <w:tc>
          <w:tcPr>
            <w:tcW w:w="373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6202F2D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firstLine="420"/>
              <w:jc w:val="both"/>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故障内容</w:t>
            </w:r>
          </w:p>
        </w:tc>
        <w:tc>
          <w:tcPr>
            <w:tcW w:w="3675"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28E6916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firstLine="420"/>
              <w:jc w:val="both"/>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响应时间</w:t>
            </w:r>
          </w:p>
        </w:tc>
      </w:tr>
      <w:tr w14:paraId="23C7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82"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7DC58C2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firstLine="420"/>
              <w:jc w:val="both"/>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I</w:t>
            </w:r>
          </w:p>
        </w:tc>
        <w:tc>
          <w:tcPr>
            <w:tcW w:w="373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27215D0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系统出现警告，不影响系统运行</w:t>
            </w:r>
          </w:p>
        </w:tc>
        <w:tc>
          <w:tcPr>
            <w:tcW w:w="3675"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29F3F42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7×24 小时电话咨询，4小时内到达现场</w:t>
            </w:r>
          </w:p>
        </w:tc>
      </w:tr>
      <w:tr w14:paraId="29A2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82"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0EB124E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firstLine="420"/>
              <w:jc w:val="both"/>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II</w:t>
            </w:r>
          </w:p>
        </w:tc>
        <w:tc>
          <w:tcPr>
            <w:tcW w:w="373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7EBBE95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部分设备故障，但系统能正常运行</w:t>
            </w:r>
          </w:p>
        </w:tc>
        <w:tc>
          <w:tcPr>
            <w:tcW w:w="3675"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28542CE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7×24 小时电话咨询，3 小时内到达现场</w:t>
            </w:r>
          </w:p>
        </w:tc>
      </w:tr>
      <w:tr w14:paraId="494B2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82"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6A81D53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firstLine="420"/>
              <w:jc w:val="both"/>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III</w:t>
            </w:r>
          </w:p>
        </w:tc>
        <w:tc>
          <w:tcPr>
            <w:tcW w:w="373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676D37C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系统故障，无法正常运行</w:t>
            </w:r>
          </w:p>
        </w:tc>
        <w:tc>
          <w:tcPr>
            <w:tcW w:w="3675"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30" w:type="dxa"/>
              <w:right w:w="120" w:type="dxa"/>
            </w:tcMar>
            <w:vAlign w:val="center"/>
          </w:tcPr>
          <w:p w14:paraId="09016D4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7×24 小时电话咨询，1 小时内到达现场</w:t>
            </w:r>
          </w:p>
        </w:tc>
      </w:tr>
    </w:tbl>
    <w:p w14:paraId="6698FF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71" w:firstLineChars="200"/>
        <w:jc w:val="left"/>
        <w:rPr>
          <w:rFonts w:hint="eastAsia" w:ascii="仿宋_GB2312" w:hAnsi="仿宋_GB2312" w:eastAsia="仿宋_GB2312" w:cs="仿宋_GB2312"/>
          <w:b/>
          <w:bCs/>
          <w:i w:val="0"/>
          <w:iCs w:val="0"/>
          <w:spacing w:val="7"/>
          <w:kern w:val="0"/>
          <w:sz w:val="32"/>
          <w:szCs w:val="32"/>
          <w:lang w:val="en-US" w:eastAsia="zh-CN" w:bidi="ar"/>
        </w:rPr>
      </w:pPr>
      <w:r>
        <w:rPr>
          <w:rFonts w:hint="eastAsia" w:ascii="仿宋_GB2312" w:hAnsi="仿宋_GB2312" w:eastAsia="仿宋_GB2312" w:cs="仿宋_GB2312"/>
          <w:b/>
          <w:bCs/>
          <w:i w:val="0"/>
          <w:iCs w:val="0"/>
          <w:spacing w:val="7"/>
          <w:kern w:val="0"/>
          <w:sz w:val="32"/>
          <w:szCs w:val="32"/>
          <w:lang w:val="en-US" w:eastAsia="zh-CN" w:bidi="ar"/>
        </w:rPr>
        <w:t>2.服务要求：</w:t>
      </w:r>
    </w:p>
    <w:p w14:paraId="0C0A71D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420"/>
        <w:jc w:val="both"/>
        <w:textAlignment w:val="auto"/>
        <w:rPr>
          <w:rFonts w:hint="default" w:ascii="仿宋_GB2312" w:hAnsi="仿宋_GB2312" w:eastAsia="仿宋_GB2312" w:cs="仿宋_GB2312"/>
          <w:b w:val="0"/>
          <w:bCs w:val="0"/>
          <w:i w:val="0"/>
          <w:iCs w:val="0"/>
          <w:spacing w:val="7"/>
          <w:sz w:val="32"/>
          <w:szCs w:val="32"/>
          <w:lang w:val="en-US" w:eastAsia="zh-CN"/>
        </w:rPr>
      </w:pPr>
      <w:r>
        <w:rPr>
          <w:rFonts w:hint="eastAsia" w:ascii="仿宋_GB2312" w:hAnsi="仿宋_GB2312" w:eastAsia="仿宋_GB2312" w:cs="仿宋_GB2312"/>
          <w:b w:val="0"/>
          <w:bCs w:val="0"/>
          <w:i w:val="0"/>
          <w:iCs w:val="0"/>
          <w:spacing w:val="7"/>
          <w:sz w:val="32"/>
          <w:szCs w:val="32"/>
          <w:lang w:val="en-US" w:eastAsia="zh-CN"/>
        </w:rPr>
        <w:t>（1）月巡检：每月巡检核心监控系统，重点检查核心区域摄像机在线情况、录像回放及保存天数是否达标。</w:t>
      </w:r>
    </w:p>
    <w:p w14:paraId="0D95FBA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420"/>
        <w:jc w:val="both"/>
        <w:textAlignment w:val="auto"/>
        <w:rPr>
          <w:rFonts w:hint="default" w:ascii="仿宋_GB2312" w:hAnsi="仿宋_GB2312" w:eastAsia="仿宋_GB2312" w:cs="仿宋_GB2312"/>
          <w:b w:val="0"/>
          <w:bCs w:val="0"/>
          <w:i w:val="0"/>
          <w:iCs w:val="0"/>
          <w:spacing w:val="7"/>
          <w:sz w:val="32"/>
          <w:szCs w:val="32"/>
          <w:lang w:val="en-US" w:eastAsia="zh-CN"/>
        </w:rPr>
      </w:pPr>
      <w:r>
        <w:rPr>
          <w:rFonts w:hint="eastAsia" w:ascii="仿宋_GB2312" w:hAnsi="仿宋_GB2312" w:eastAsia="仿宋_GB2312" w:cs="仿宋_GB2312"/>
          <w:b w:val="0"/>
          <w:bCs w:val="0"/>
          <w:i w:val="0"/>
          <w:iCs w:val="0"/>
          <w:spacing w:val="7"/>
          <w:sz w:val="32"/>
          <w:szCs w:val="32"/>
          <w:lang w:val="en-US" w:eastAsia="zh-CN"/>
        </w:rPr>
        <w:t>（2）驻点巡检：驻点时对核心安防系统和基础备品库进行巡检维护，涵盖核心监控主机、关键区域摄像机、基础备品数量等。</w:t>
      </w:r>
    </w:p>
    <w:p w14:paraId="2746AC3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420"/>
        <w:jc w:val="both"/>
        <w:textAlignment w:val="auto"/>
        <w:rPr>
          <w:rFonts w:hint="default" w:ascii="仿宋_GB2312" w:hAnsi="仿宋_GB2312" w:eastAsia="仿宋_GB2312" w:cs="仿宋_GB2312"/>
          <w:b w:val="0"/>
          <w:bCs w:val="0"/>
          <w:i w:val="0"/>
          <w:iCs w:val="0"/>
          <w:spacing w:val="7"/>
          <w:sz w:val="32"/>
          <w:szCs w:val="32"/>
          <w:lang w:val="en-US" w:eastAsia="zh-CN"/>
        </w:rPr>
      </w:pPr>
      <w:r>
        <w:rPr>
          <w:rFonts w:hint="eastAsia" w:ascii="仿宋_GB2312" w:hAnsi="仿宋_GB2312" w:eastAsia="仿宋_GB2312" w:cs="仿宋_GB2312"/>
          <w:b w:val="0"/>
          <w:bCs w:val="0"/>
          <w:i w:val="0"/>
          <w:iCs w:val="0"/>
          <w:spacing w:val="7"/>
          <w:sz w:val="32"/>
          <w:szCs w:val="32"/>
          <w:lang w:val="en-US" w:eastAsia="zh-CN"/>
        </w:rPr>
        <w:t>（3）季度检查：每季度全面检查核心安防系统，对核心区域易老化的安防监控部件，若画面异常及时更换；按设备使用说明检测关键技术参数和传输线路质量，处理故障隐患，确保核心设备功能良好。</w:t>
      </w:r>
    </w:p>
    <w:p w14:paraId="7A28C3C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420"/>
        <w:jc w:val="both"/>
        <w:textAlignment w:val="auto"/>
        <w:rPr>
          <w:rFonts w:hint="default" w:ascii="仿宋_GB2312" w:hAnsi="仿宋_GB2312" w:eastAsia="仿宋_GB2312" w:cs="仿宋_GB2312"/>
          <w:b w:val="0"/>
          <w:bCs w:val="0"/>
          <w:i w:val="0"/>
          <w:iCs w:val="0"/>
          <w:spacing w:val="7"/>
          <w:sz w:val="32"/>
          <w:szCs w:val="32"/>
          <w:lang w:val="en-US" w:eastAsia="zh-CN"/>
        </w:rPr>
      </w:pPr>
      <w:r>
        <w:rPr>
          <w:rFonts w:hint="eastAsia" w:ascii="仿宋_GB2312" w:hAnsi="仿宋_GB2312" w:eastAsia="仿宋_GB2312" w:cs="仿宋_GB2312"/>
          <w:b w:val="0"/>
          <w:bCs w:val="0"/>
          <w:i w:val="0"/>
          <w:iCs w:val="0"/>
          <w:spacing w:val="7"/>
          <w:sz w:val="32"/>
          <w:szCs w:val="32"/>
          <w:lang w:val="en-US" w:eastAsia="zh-CN"/>
        </w:rPr>
        <w:t>（4）设备基础维护：对监控设备进行除尘清扫，包括核心服务器、主要监控主机、关键硬盘录像机等；防止尘土吸入，保障机器正常运行。</w:t>
      </w:r>
    </w:p>
    <w:p w14:paraId="5BA3F7D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420"/>
        <w:jc w:val="both"/>
        <w:textAlignment w:val="auto"/>
        <w:rPr>
          <w:rFonts w:hint="default" w:ascii="仿宋_GB2312" w:hAnsi="仿宋_GB2312" w:eastAsia="仿宋_GB2312" w:cs="仿宋_GB2312"/>
          <w:b w:val="0"/>
          <w:bCs w:val="0"/>
          <w:i w:val="0"/>
          <w:iCs w:val="0"/>
          <w:spacing w:val="7"/>
          <w:sz w:val="32"/>
          <w:szCs w:val="32"/>
          <w:lang w:val="en-US" w:eastAsia="zh-CN"/>
        </w:rPr>
      </w:pPr>
      <w:r>
        <w:rPr>
          <w:rFonts w:hint="eastAsia" w:ascii="仿宋_GB2312" w:hAnsi="仿宋_GB2312" w:eastAsia="仿宋_GB2312" w:cs="仿宋_GB2312"/>
          <w:b w:val="0"/>
          <w:bCs w:val="0"/>
          <w:i w:val="0"/>
          <w:iCs w:val="0"/>
          <w:spacing w:val="7"/>
          <w:sz w:val="32"/>
          <w:szCs w:val="32"/>
          <w:lang w:val="en-US" w:eastAsia="zh-CN"/>
        </w:rPr>
        <w:t>（5）上述定期巡检中，若发现故障及异常情况，需及时对故障进行维修、更换，并核查异常情况，保障安防系统正常运行。定期巡检需提供相应巡检记录表交保卫科存档。</w:t>
      </w:r>
    </w:p>
    <w:p w14:paraId="135E5DF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668" w:firstLineChars="200"/>
        <w:jc w:val="both"/>
        <w:textAlignment w:val="auto"/>
        <w:rPr>
          <w:rFonts w:hint="eastAsia" w:ascii="黑体" w:hAnsi="黑体" w:eastAsia="黑体" w:cs="黑体"/>
          <w:b w:val="0"/>
          <w:bCs w:val="0"/>
          <w:i w:val="0"/>
          <w:iCs w:val="0"/>
          <w:spacing w:val="7"/>
          <w:sz w:val="32"/>
          <w:szCs w:val="32"/>
        </w:rPr>
      </w:pPr>
      <w:r>
        <w:rPr>
          <w:rFonts w:hint="eastAsia" w:ascii="黑体" w:hAnsi="黑体" w:eastAsia="黑体" w:cs="黑体"/>
          <w:b w:val="0"/>
          <w:bCs w:val="0"/>
          <w:i w:val="0"/>
          <w:iCs w:val="0"/>
          <w:spacing w:val="7"/>
          <w:sz w:val="32"/>
          <w:szCs w:val="32"/>
          <w:lang w:val="en-US" w:eastAsia="zh-CN"/>
        </w:rPr>
        <w:t>六</w:t>
      </w:r>
      <w:r>
        <w:rPr>
          <w:rFonts w:hint="eastAsia" w:ascii="黑体" w:hAnsi="黑体" w:eastAsia="黑体" w:cs="黑体"/>
          <w:b w:val="0"/>
          <w:bCs w:val="0"/>
          <w:i w:val="0"/>
          <w:iCs w:val="0"/>
          <w:spacing w:val="7"/>
          <w:sz w:val="32"/>
          <w:szCs w:val="32"/>
        </w:rPr>
        <w:t>、投递时需提供以下资料</w:t>
      </w:r>
    </w:p>
    <w:p w14:paraId="7762BB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r>
        <w:rPr>
          <w:rFonts w:hint="eastAsia" w:ascii="仿宋_GB2312" w:hAnsi="仿宋_GB2312" w:eastAsia="仿宋_GB2312" w:cs="仿宋_GB2312"/>
          <w:b w:val="0"/>
          <w:bCs w:val="0"/>
          <w:i w:val="0"/>
          <w:iCs w:val="0"/>
          <w:spacing w:val="7"/>
          <w:kern w:val="0"/>
          <w:sz w:val="32"/>
          <w:szCs w:val="32"/>
          <w:lang w:val="en-US" w:eastAsia="zh-CN" w:bidi="ar"/>
        </w:rPr>
        <w:t>1.具有独立法人资格，持有有效营业执照，经营范围包含监控设备维修、安防工程、弱电工程等相关内容，能够独立承担民事责任。</w:t>
      </w:r>
    </w:p>
    <w:p w14:paraId="2957EF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r>
        <w:rPr>
          <w:rFonts w:hint="eastAsia" w:ascii="仿宋_GB2312" w:hAnsi="仿宋_GB2312" w:eastAsia="仿宋_GB2312" w:cs="仿宋_GB2312"/>
          <w:b w:val="0"/>
          <w:bCs w:val="0"/>
          <w:i w:val="0"/>
          <w:iCs w:val="0"/>
          <w:spacing w:val="7"/>
          <w:kern w:val="0"/>
          <w:sz w:val="32"/>
          <w:szCs w:val="32"/>
          <w:lang w:val="en-US" w:eastAsia="zh-CN" w:bidi="ar"/>
        </w:rPr>
        <w:t>2.法人身份证复印件/负责人证明书/负责人授权委托书。</w:t>
      </w:r>
    </w:p>
    <w:p w14:paraId="6ED4A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68" w:firstLineChars="200"/>
        <w:jc w:val="both"/>
        <w:textAlignment w:val="auto"/>
        <w:rPr>
          <w:rFonts w:hint="eastAsia" w:ascii="仿宋_GB2312" w:hAnsi="仿宋_GB2312" w:eastAsia="仿宋_GB2312" w:cs="仿宋_GB2312"/>
          <w:b w:val="0"/>
          <w:bCs w:val="0"/>
          <w:i w:val="0"/>
          <w:iCs w:val="0"/>
          <w:spacing w:val="7"/>
          <w:kern w:val="0"/>
          <w:sz w:val="32"/>
          <w:szCs w:val="32"/>
          <w:lang w:val="en-US" w:eastAsia="zh-CN" w:bidi="ar"/>
        </w:rPr>
      </w:pPr>
      <w:r>
        <w:rPr>
          <w:rFonts w:hint="eastAsia" w:ascii="仿宋_GB2312" w:hAnsi="仿宋_GB2312" w:eastAsia="仿宋_GB2312" w:cs="仿宋_GB2312"/>
          <w:b w:val="0"/>
          <w:bCs w:val="0"/>
          <w:i w:val="0"/>
          <w:iCs w:val="0"/>
          <w:spacing w:val="7"/>
          <w:kern w:val="0"/>
          <w:sz w:val="32"/>
          <w:szCs w:val="32"/>
          <w:lang w:val="en-US" w:eastAsia="zh-CN" w:bidi="ar"/>
        </w:rPr>
        <w:t>3.具备履行合同所必需的设备与专业技术能力，拥有专职维修技术团队；团队成员中至少1人具备监控设备维修相关培训合格证明（复印件加盖公章，原件备查）。</w:t>
      </w:r>
      <w:r>
        <w:rPr>
          <w:rFonts w:hint="eastAsia" w:ascii="仿宋_GB2312" w:hAnsi="仿宋_GB2312" w:eastAsia="仿宋_GB2312" w:cs="仿宋_GB2312"/>
          <w:b w:val="0"/>
          <w:bCs w:val="0"/>
          <w:i w:val="0"/>
          <w:iCs w:val="0"/>
          <w:spacing w:val="7"/>
          <w:kern w:val="0"/>
          <w:sz w:val="32"/>
          <w:szCs w:val="32"/>
          <w:lang w:val="en-US" w:eastAsia="zh-CN" w:bidi="ar"/>
        </w:rPr>
        <w:br w:type="textWrapping"/>
      </w:r>
      <w:r>
        <w:rPr>
          <w:rFonts w:hint="eastAsia" w:ascii="仿宋_GB2312" w:hAnsi="仿宋_GB2312" w:eastAsia="仿宋_GB2312" w:cs="仿宋_GB2312"/>
          <w:b w:val="0"/>
          <w:bCs w:val="0"/>
          <w:i w:val="0"/>
          <w:iCs w:val="0"/>
          <w:spacing w:val="7"/>
          <w:kern w:val="0"/>
          <w:sz w:val="32"/>
          <w:szCs w:val="32"/>
          <w:lang w:val="en-US" w:eastAsia="zh-CN" w:bidi="ar"/>
        </w:rPr>
        <w:t>    4.同类项目业绩证明材料（合同或中标通知书）。</w:t>
      </w:r>
      <w:r>
        <w:rPr>
          <w:rFonts w:hint="eastAsia" w:ascii="仿宋_GB2312" w:hAnsi="仿宋_GB2312" w:eastAsia="仿宋_GB2312" w:cs="仿宋_GB2312"/>
          <w:b w:val="0"/>
          <w:bCs w:val="0"/>
          <w:i w:val="0"/>
          <w:iCs w:val="0"/>
          <w:spacing w:val="7"/>
          <w:kern w:val="0"/>
          <w:sz w:val="32"/>
          <w:szCs w:val="32"/>
          <w:lang w:val="en-US" w:eastAsia="zh-CN" w:bidi="ar"/>
        </w:rPr>
        <w:br w:type="textWrapping"/>
      </w:r>
      <w:r>
        <w:rPr>
          <w:rFonts w:hint="eastAsia" w:ascii="仿宋_GB2312" w:hAnsi="仿宋_GB2312" w:eastAsia="仿宋_GB2312" w:cs="仿宋_GB2312"/>
          <w:b w:val="0"/>
          <w:bCs w:val="0"/>
          <w:i w:val="0"/>
          <w:iCs w:val="0"/>
          <w:spacing w:val="7"/>
          <w:kern w:val="0"/>
          <w:sz w:val="32"/>
          <w:szCs w:val="32"/>
          <w:lang w:val="en-US" w:eastAsia="zh-CN" w:bidi="ar"/>
        </w:rPr>
        <w:t>    5.监控维保服务报价单（加盖公章）。</w:t>
      </w:r>
    </w:p>
    <w:p w14:paraId="69AF425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420"/>
        <w:jc w:val="both"/>
        <w:textAlignment w:val="auto"/>
        <w:rPr>
          <w:rFonts w:hint="eastAsia" w:ascii="黑体" w:hAnsi="黑体" w:eastAsia="黑体" w:cs="黑体"/>
          <w:sz w:val="32"/>
          <w:szCs w:val="32"/>
        </w:rPr>
      </w:pPr>
      <w:r>
        <w:rPr>
          <w:rFonts w:hint="eastAsia" w:ascii="黑体" w:hAnsi="黑体" w:eastAsia="黑体" w:cs="黑体"/>
          <w:b w:val="0"/>
          <w:bCs w:val="0"/>
          <w:i w:val="0"/>
          <w:iCs w:val="0"/>
          <w:spacing w:val="7"/>
          <w:sz w:val="32"/>
          <w:szCs w:val="32"/>
          <w:lang w:val="en-US" w:eastAsia="zh-CN"/>
        </w:rPr>
        <w:t>七</w:t>
      </w:r>
      <w:r>
        <w:rPr>
          <w:rFonts w:hint="eastAsia" w:ascii="黑体" w:hAnsi="黑体" w:eastAsia="黑体" w:cs="黑体"/>
          <w:b w:val="0"/>
          <w:bCs w:val="0"/>
          <w:i w:val="0"/>
          <w:iCs w:val="0"/>
          <w:spacing w:val="7"/>
          <w:sz w:val="32"/>
          <w:szCs w:val="32"/>
        </w:rPr>
        <w:t>、资料提交方式</w:t>
      </w:r>
    </w:p>
    <w:p w14:paraId="5CF23E5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1</w:t>
      </w:r>
      <w:r>
        <w:rPr>
          <w:rFonts w:hint="eastAsia" w:ascii="仿宋_GB2312" w:hAnsi="仿宋_GB2312" w:eastAsia="仿宋_GB2312" w:cs="仿宋_GB2312"/>
          <w:b w:val="0"/>
          <w:bCs w:val="0"/>
          <w:i w:val="0"/>
          <w:iCs w:val="0"/>
          <w:spacing w:val="7"/>
          <w:sz w:val="32"/>
          <w:szCs w:val="32"/>
          <w:lang w:val="en-US" w:eastAsia="zh-CN"/>
        </w:rPr>
        <w:t>.</w:t>
      </w:r>
      <w:r>
        <w:rPr>
          <w:rFonts w:hint="eastAsia" w:ascii="仿宋_GB2312" w:hAnsi="仿宋_GB2312" w:eastAsia="仿宋_GB2312" w:cs="仿宋_GB2312"/>
          <w:b w:val="0"/>
          <w:bCs w:val="0"/>
          <w:i w:val="0"/>
          <w:iCs w:val="0"/>
          <w:spacing w:val="7"/>
          <w:sz w:val="32"/>
          <w:szCs w:val="32"/>
        </w:rPr>
        <w:t>本次征集活动我院将根据供应商提供的价格信息作为项目采购前的参考使用，不</w:t>
      </w:r>
      <w:r>
        <w:rPr>
          <w:rFonts w:hint="eastAsia" w:ascii="仿宋_GB2312" w:hAnsi="仿宋_GB2312" w:eastAsia="仿宋_GB2312" w:cs="仿宋_GB2312"/>
          <w:b w:val="0"/>
          <w:bCs w:val="0"/>
          <w:i w:val="0"/>
          <w:iCs w:val="0"/>
          <w:spacing w:val="7"/>
          <w:sz w:val="32"/>
          <w:szCs w:val="32"/>
          <w:lang w:val="en-US" w:eastAsia="zh-CN"/>
        </w:rPr>
        <w:t>存在</w:t>
      </w:r>
      <w:r>
        <w:rPr>
          <w:rFonts w:hint="eastAsia" w:ascii="仿宋_GB2312" w:hAnsi="仿宋_GB2312" w:eastAsia="仿宋_GB2312" w:cs="仿宋_GB2312"/>
          <w:b w:val="0"/>
          <w:bCs w:val="0"/>
          <w:i w:val="0"/>
          <w:iCs w:val="0"/>
          <w:spacing w:val="7"/>
          <w:sz w:val="32"/>
          <w:szCs w:val="32"/>
        </w:rPr>
        <w:t>任何针对性、指定性、歧视性，欢迎有相关资质、专业经验丰富的公司积极参与。</w:t>
      </w:r>
    </w:p>
    <w:p w14:paraId="1100A6F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2</w:t>
      </w:r>
      <w:r>
        <w:rPr>
          <w:rFonts w:hint="eastAsia" w:ascii="仿宋_GB2312" w:hAnsi="仿宋_GB2312" w:eastAsia="仿宋_GB2312" w:cs="仿宋_GB2312"/>
          <w:b w:val="0"/>
          <w:bCs w:val="0"/>
          <w:i w:val="0"/>
          <w:iCs w:val="0"/>
          <w:spacing w:val="7"/>
          <w:sz w:val="32"/>
          <w:szCs w:val="32"/>
          <w:lang w:val="en-US" w:eastAsia="zh-CN"/>
        </w:rPr>
        <w:t>.征询</w:t>
      </w:r>
      <w:r>
        <w:rPr>
          <w:rFonts w:hint="eastAsia" w:ascii="仿宋_GB2312" w:hAnsi="仿宋_GB2312" w:eastAsia="仿宋_GB2312" w:cs="仿宋_GB2312"/>
          <w:b w:val="0"/>
          <w:bCs w:val="0"/>
          <w:i w:val="0"/>
          <w:iCs w:val="0"/>
          <w:spacing w:val="7"/>
          <w:sz w:val="32"/>
          <w:szCs w:val="32"/>
        </w:rPr>
        <w:t>资料放档案袋密封且加盖骑缝章，同时在文件袋上备注项目名称、联系人及联系电话。</w:t>
      </w:r>
    </w:p>
    <w:p w14:paraId="71E4EBD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pacing w:val="7"/>
          <w:sz w:val="32"/>
          <w:szCs w:val="32"/>
        </w:rPr>
        <w:t>3</w:t>
      </w:r>
      <w:r>
        <w:rPr>
          <w:rFonts w:hint="eastAsia" w:ascii="仿宋_GB2312" w:hAnsi="仿宋_GB2312" w:eastAsia="仿宋_GB2312" w:cs="仿宋_GB2312"/>
          <w:b w:val="0"/>
          <w:bCs w:val="0"/>
          <w:i w:val="0"/>
          <w:iCs w:val="0"/>
          <w:spacing w:val="7"/>
          <w:sz w:val="32"/>
          <w:szCs w:val="32"/>
          <w:lang w:val="en-US" w:eastAsia="zh-CN"/>
        </w:rPr>
        <w:t>.资料提交</w:t>
      </w:r>
      <w:r>
        <w:rPr>
          <w:rFonts w:hint="eastAsia" w:ascii="仿宋_GB2312" w:hAnsi="仿宋_GB2312" w:eastAsia="仿宋_GB2312" w:cs="仿宋_GB2312"/>
          <w:b w:val="0"/>
          <w:bCs w:val="0"/>
          <w:i w:val="0"/>
          <w:iCs w:val="0"/>
          <w:spacing w:val="7"/>
          <w:sz w:val="32"/>
          <w:szCs w:val="32"/>
        </w:rPr>
        <w:t>地址：黔南州人民医院7号楼屋面(水电班)</w:t>
      </w:r>
      <w:r>
        <w:rPr>
          <w:rFonts w:hint="eastAsia" w:ascii="仿宋_GB2312" w:hAnsi="仿宋_GB2312" w:eastAsia="仿宋_GB2312" w:cs="仿宋_GB2312"/>
          <w:b w:val="0"/>
          <w:bCs w:val="0"/>
          <w:i w:val="0"/>
          <w:iCs w:val="0"/>
          <w:spacing w:val="7"/>
          <w:sz w:val="32"/>
          <w:szCs w:val="32"/>
          <w:lang w:eastAsia="zh-CN"/>
        </w:rPr>
        <w:t>，</w:t>
      </w:r>
      <w:r>
        <w:rPr>
          <w:rFonts w:hint="eastAsia" w:ascii="仿宋_GB2312" w:hAnsi="仿宋_GB2312" w:eastAsia="仿宋_GB2312" w:cs="仿宋_GB2312"/>
          <w:b w:val="0"/>
          <w:bCs w:val="0"/>
          <w:i w:val="0"/>
          <w:iCs w:val="0"/>
          <w:spacing w:val="7"/>
          <w:sz w:val="32"/>
          <w:szCs w:val="32"/>
        </w:rPr>
        <w:t>联系人：</w:t>
      </w:r>
      <w:r>
        <w:rPr>
          <w:rFonts w:hint="eastAsia" w:ascii="仿宋_GB2312" w:hAnsi="仿宋_GB2312" w:eastAsia="仿宋_GB2312" w:cs="仿宋_GB2312"/>
          <w:b w:val="0"/>
          <w:bCs w:val="0"/>
          <w:i w:val="0"/>
          <w:iCs w:val="0"/>
          <w:spacing w:val="7"/>
          <w:sz w:val="32"/>
          <w:szCs w:val="32"/>
          <w:lang w:val="en-US" w:eastAsia="zh-CN"/>
        </w:rPr>
        <w:t>桑真勇，18084457781，邮箱：258194085@qq.com</w:t>
      </w:r>
      <w:r>
        <w:rPr>
          <w:rFonts w:hint="eastAsia" w:ascii="仿宋_GB2312" w:hAnsi="仿宋_GB2312" w:eastAsia="仿宋_GB2312" w:cs="仿宋_GB2312"/>
          <w:b w:val="0"/>
          <w:bCs w:val="0"/>
          <w:i w:val="0"/>
          <w:iCs w:val="0"/>
          <w:spacing w:val="7"/>
          <w:sz w:val="32"/>
          <w:szCs w:val="32"/>
        </w:rPr>
        <w:t>。</w:t>
      </w:r>
    </w:p>
    <w:p w14:paraId="7269F0F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firstLine="420"/>
        <w:jc w:val="both"/>
        <w:textAlignment w:val="auto"/>
        <w:rPr>
          <w:rFonts w:hint="eastAsia" w:ascii="黑体" w:hAnsi="黑体" w:eastAsia="黑体" w:cs="黑体"/>
          <w:b w:val="0"/>
          <w:bCs w:val="0"/>
          <w:i w:val="0"/>
          <w:iCs w:val="0"/>
          <w:spacing w:val="7"/>
          <w:sz w:val="32"/>
          <w:szCs w:val="32"/>
          <w:lang w:val="en-US" w:eastAsia="zh-CN"/>
        </w:rPr>
      </w:pPr>
      <w:r>
        <w:rPr>
          <w:rFonts w:hint="eastAsia" w:ascii="黑体" w:hAnsi="黑体" w:eastAsia="黑体" w:cs="黑体"/>
          <w:b w:val="0"/>
          <w:bCs w:val="0"/>
          <w:i w:val="0"/>
          <w:iCs w:val="0"/>
          <w:spacing w:val="7"/>
          <w:sz w:val="32"/>
          <w:szCs w:val="32"/>
          <w:lang w:val="en-US" w:eastAsia="zh-CN"/>
        </w:rPr>
        <w:t>八、其他补充事宜</w:t>
      </w:r>
    </w:p>
    <w:p w14:paraId="166AF05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668" w:firstLineChars="200"/>
        <w:jc w:val="both"/>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1</w:t>
      </w:r>
      <w:r>
        <w:rPr>
          <w:rFonts w:hint="eastAsia" w:ascii="仿宋_GB2312" w:hAnsi="仿宋_GB2312" w:eastAsia="仿宋_GB2312" w:cs="仿宋_GB2312"/>
          <w:b w:val="0"/>
          <w:bCs w:val="0"/>
          <w:i w:val="0"/>
          <w:iCs w:val="0"/>
          <w:spacing w:val="7"/>
          <w:sz w:val="32"/>
          <w:szCs w:val="32"/>
          <w:lang w:val="en-US" w:eastAsia="zh-CN"/>
        </w:rPr>
        <w:t>.</w:t>
      </w:r>
      <w:r>
        <w:rPr>
          <w:rFonts w:hint="eastAsia" w:ascii="仿宋_GB2312" w:hAnsi="仿宋_GB2312" w:eastAsia="仿宋_GB2312" w:cs="仿宋_GB2312"/>
          <w:b w:val="0"/>
          <w:bCs w:val="0"/>
          <w:i w:val="0"/>
          <w:iCs w:val="0"/>
          <w:spacing w:val="7"/>
          <w:sz w:val="32"/>
          <w:szCs w:val="32"/>
        </w:rPr>
        <w:t>本次征集活动仅为征集单位本次维保服务项目采购</w:t>
      </w:r>
      <w:r>
        <w:rPr>
          <w:rFonts w:hint="eastAsia" w:ascii="仿宋_GB2312" w:hAnsi="仿宋_GB2312" w:eastAsia="仿宋_GB2312" w:cs="仿宋_GB2312"/>
          <w:b w:val="0"/>
          <w:bCs w:val="0"/>
          <w:i w:val="0"/>
          <w:iCs w:val="0"/>
          <w:spacing w:val="7"/>
          <w:sz w:val="32"/>
          <w:szCs w:val="32"/>
          <w:lang w:eastAsia="zh-CN"/>
        </w:rPr>
        <w:t>征询</w:t>
      </w:r>
      <w:r>
        <w:rPr>
          <w:rFonts w:hint="eastAsia" w:ascii="仿宋_GB2312" w:hAnsi="仿宋_GB2312" w:eastAsia="仿宋_GB2312" w:cs="仿宋_GB2312"/>
          <w:b w:val="0"/>
          <w:bCs w:val="0"/>
          <w:i w:val="0"/>
          <w:iCs w:val="0"/>
          <w:spacing w:val="7"/>
          <w:sz w:val="32"/>
          <w:szCs w:val="32"/>
        </w:rPr>
        <w:t>使用，非资格预审，不影响投递人参与本项目后续采购活动，医院不向报价单位支付任何费用</w:t>
      </w:r>
      <w:r>
        <w:rPr>
          <w:rFonts w:hint="eastAsia" w:ascii="仿宋_GB2312" w:hAnsi="仿宋_GB2312" w:eastAsia="仿宋_GB2312" w:cs="仿宋_GB2312"/>
          <w:b w:val="0"/>
          <w:bCs w:val="0"/>
          <w:i w:val="0"/>
          <w:iCs w:val="0"/>
          <w:spacing w:val="7"/>
          <w:sz w:val="32"/>
          <w:szCs w:val="32"/>
          <w:lang w:eastAsia="zh-CN"/>
        </w:rPr>
        <w:t>，</w:t>
      </w:r>
      <w:r>
        <w:rPr>
          <w:rFonts w:hint="eastAsia" w:ascii="仿宋_GB2312" w:hAnsi="仿宋_GB2312" w:eastAsia="仿宋_GB2312" w:cs="仿宋_GB2312"/>
          <w:b w:val="0"/>
          <w:bCs w:val="0"/>
          <w:i w:val="0"/>
          <w:iCs w:val="0"/>
          <w:spacing w:val="7"/>
          <w:sz w:val="32"/>
          <w:szCs w:val="32"/>
        </w:rPr>
        <w:t>投递人相关资料一经递交后，不予退回。</w:t>
      </w:r>
    </w:p>
    <w:p w14:paraId="587D81C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668" w:firstLineChars="200"/>
        <w:jc w:val="both"/>
        <w:textAlignment w:val="auto"/>
        <w:rPr>
          <w:rFonts w:hint="eastAsia" w:ascii="仿宋_GB2312" w:hAnsi="仿宋_GB2312" w:eastAsia="仿宋_GB2312" w:cs="仿宋_GB2312"/>
          <w:b w:val="0"/>
          <w:bCs w:val="0"/>
          <w:i w:val="0"/>
          <w:iCs w:val="0"/>
          <w:spacing w:val="7"/>
          <w:sz w:val="32"/>
          <w:szCs w:val="32"/>
        </w:rPr>
      </w:pPr>
      <w:r>
        <w:rPr>
          <w:rFonts w:hint="eastAsia" w:ascii="仿宋_GB2312" w:hAnsi="仿宋_GB2312" w:eastAsia="仿宋_GB2312" w:cs="仿宋_GB2312"/>
          <w:b w:val="0"/>
          <w:bCs w:val="0"/>
          <w:i w:val="0"/>
          <w:iCs w:val="0"/>
          <w:spacing w:val="7"/>
          <w:sz w:val="32"/>
          <w:szCs w:val="32"/>
        </w:rPr>
        <w:t>2.医院有权组织对维保现场进行踏勘，供应商应予以积极配合。</w:t>
      </w:r>
    </w:p>
    <w:p w14:paraId="2758BF9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668"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spacing w:val="7"/>
          <w:sz w:val="32"/>
          <w:szCs w:val="32"/>
          <w:lang w:val="en-US" w:eastAsia="zh-CN"/>
        </w:rPr>
        <w:t>3.</w:t>
      </w:r>
      <w:r>
        <w:rPr>
          <w:rFonts w:hint="eastAsia" w:ascii="仿宋_GB2312" w:hAnsi="仿宋_GB2312" w:eastAsia="仿宋_GB2312" w:cs="仿宋_GB2312"/>
          <w:b w:val="0"/>
          <w:bCs w:val="0"/>
          <w:i w:val="0"/>
          <w:iCs w:val="0"/>
          <w:spacing w:val="7"/>
          <w:sz w:val="32"/>
          <w:szCs w:val="32"/>
        </w:rPr>
        <w:t>投递人需保证投递资料的真实性，如存在虚假资料扰乱市场竞争，院方有权禁止其三年内参加本院工程、货物和服务采购相关活动。</w:t>
      </w:r>
      <w:r>
        <w:rPr>
          <w:rFonts w:hint="eastAsia" w:ascii="仿宋_GB2312" w:hAnsi="仿宋_GB2312" w:eastAsia="仿宋_GB2312" w:cs="仿宋_GB2312"/>
          <w:b w:val="0"/>
          <w:bCs w:val="0"/>
          <w:i w:val="0"/>
          <w:iCs w:val="0"/>
          <w:spacing w:val="7"/>
          <w:sz w:val="32"/>
          <w:szCs w:val="32"/>
        </w:rPr>
        <w:br w:type="textWrapping"/>
      </w:r>
      <w:r>
        <w:rPr>
          <w:rFonts w:hint="eastAsia" w:ascii="仿宋_GB2312" w:hAnsi="仿宋_GB2312" w:eastAsia="仿宋_GB2312" w:cs="仿宋_GB2312"/>
          <w:b w:val="0"/>
          <w:bCs w:val="0"/>
          <w:i w:val="0"/>
          <w:iCs w:val="0"/>
          <w:spacing w:val="7"/>
          <w:sz w:val="32"/>
          <w:szCs w:val="32"/>
        </w:rPr>
        <w:t>   </w:t>
      </w:r>
      <w:r>
        <w:rPr>
          <w:rFonts w:hint="eastAsia" w:ascii="仿宋_GB2312" w:hAnsi="仿宋_GB2312" w:eastAsia="仿宋_GB2312" w:cs="仿宋_GB2312"/>
          <w:b w:val="0"/>
          <w:bCs w:val="0"/>
          <w:i w:val="0"/>
          <w:iCs w:val="0"/>
          <w:spacing w:val="7"/>
          <w:sz w:val="32"/>
          <w:szCs w:val="32"/>
          <w:lang w:val="en-US" w:eastAsia="zh-CN"/>
        </w:rPr>
        <w:t xml:space="preserve">  </w:t>
      </w:r>
      <w:r>
        <w:rPr>
          <w:rFonts w:hint="eastAsia" w:ascii="仿宋_GB2312" w:hAnsi="仿宋_GB2312" w:eastAsia="仿宋_GB2312" w:cs="仿宋_GB2312"/>
          <w:b w:val="0"/>
          <w:bCs w:val="0"/>
          <w:i w:val="0"/>
          <w:iCs w:val="0"/>
          <w:spacing w:val="7"/>
          <w:sz w:val="32"/>
          <w:szCs w:val="32"/>
        </w:rPr>
        <w:t>4.本次询价最终解释权归</w:t>
      </w:r>
      <w:r>
        <w:rPr>
          <w:rFonts w:hint="eastAsia" w:ascii="仿宋_GB2312" w:hAnsi="仿宋_GB2312" w:eastAsia="仿宋_GB2312" w:cs="仿宋_GB2312"/>
          <w:b w:val="0"/>
          <w:bCs w:val="0"/>
          <w:i w:val="0"/>
          <w:iCs w:val="0"/>
          <w:spacing w:val="7"/>
          <w:sz w:val="32"/>
          <w:szCs w:val="32"/>
          <w:lang w:val="en-US" w:eastAsia="zh-CN"/>
        </w:rPr>
        <w:t>黔南州</w:t>
      </w:r>
      <w:r>
        <w:rPr>
          <w:rFonts w:hint="eastAsia" w:ascii="仿宋_GB2312" w:hAnsi="仿宋_GB2312" w:eastAsia="仿宋_GB2312" w:cs="仿宋_GB2312"/>
          <w:b w:val="0"/>
          <w:bCs w:val="0"/>
          <w:i w:val="0"/>
          <w:iCs w:val="0"/>
          <w:spacing w:val="7"/>
          <w:sz w:val="32"/>
          <w:szCs w:val="32"/>
        </w:rPr>
        <w:t>人民医院所有。</w:t>
      </w:r>
      <w:r>
        <w:rPr>
          <w:rFonts w:hint="eastAsia" w:ascii="仿宋_GB2312" w:hAnsi="仿宋_GB2312" w:eastAsia="仿宋_GB2312" w:cs="仿宋_GB2312"/>
          <w:sz w:val="32"/>
          <w:szCs w:val="32"/>
          <w:lang w:val="en-US" w:eastAsia="zh-CN"/>
        </w:rPr>
        <w:t xml:space="preserve">                  </w:t>
      </w:r>
    </w:p>
    <w:p w14:paraId="53F9119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5760" w:firstLineChars="1800"/>
        <w:jc w:val="both"/>
        <w:textAlignment w:val="auto"/>
        <w:rPr>
          <w:rFonts w:hint="eastAsia" w:ascii="仿宋_GB2312" w:hAnsi="仿宋_GB2312" w:eastAsia="仿宋_GB2312" w:cs="仿宋_GB2312"/>
          <w:sz w:val="32"/>
          <w:szCs w:val="32"/>
          <w:lang w:val="en-US" w:eastAsia="zh-CN"/>
        </w:rPr>
      </w:pPr>
    </w:p>
    <w:p w14:paraId="5535978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5760" w:firstLineChars="1800"/>
        <w:jc w:val="both"/>
        <w:textAlignment w:val="auto"/>
        <w:rPr>
          <w:rFonts w:hint="eastAsia" w:ascii="仿宋_GB2312" w:hAnsi="仿宋_GB2312" w:eastAsia="仿宋_GB2312" w:cs="仿宋_GB2312"/>
          <w:sz w:val="32"/>
          <w:szCs w:val="32"/>
          <w:lang w:val="en-US" w:eastAsia="zh-CN"/>
        </w:rPr>
      </w:pPr>
    </w:p>
    <w:p w14:paraId="3B7C47E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5760" w:firstLineChars="1800"/>
        <w:jc w:val="both"/>
        <w:textAlignment w:val="auto"/>
        <w:rPr>
          <w:rFonts w:hint="eastAsia" w:ascii="仿宋_GB2312" w:hAnsi="仿宋_GB2312" w:eastAsia="仿宋_GB2312" w:cs="仿宋_GB2312"/>
          <w:sz w:val="32"/>
          <w:szCs w:val="32"/>
          <w:lang w:val="en-US" w:eastAsia="zh-CN"/>
        </w:rPr>
      </w:pPr>
    </w:p>
    <w:p w14:paraId="57C18B1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5760" w:firstLineChars="1800"/>
        <w:jc w:val="both"/>
        <w:textAlignment w:val="auto"/>
        <w:rPr>
          <w:rFonts w:hint="eastAsia" w:ascii="仿宋_GB2312" w:hAnsi="仿宋_GB2312" w:eastAsia="仿宋_GB2312" w:cs="仿宋_GB2312"/>
          <w:sz w:val="32"/>
          <w:szCs w:val="32"/>
          <w:lang w:val="en-US" w:eastAsia="zh-CN"/>
        </w:rPr>
      </w:pPr>
    </w:p>
    <w:p w14:paraId="6AA4D88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5010" w:firstLineChars="1500"/>
        <w:jc w:val="both"/>
        <w:textAlignment w:val="auto"/>
        <w:rPr>
          <w:rFonts w:hint="eastAsia" w:ascii="仿宋_GB2312" w:hAnsi="仿宋_GB2312" w:eastAsia="仿宋_GB2312" w:cs="仿宋_GB2312"/>
          <w:b w:val="0"/>
          <w:bCs w:val="0"/>
          <w:i w:val="0"/>
          <w:iCs w:val="0"/>
          <w:spacing w:val="7"/>
          <w:sz w:val="32"/>
          <w:szCs w:val="32"/>
          <w:lang w:val="en-US" w:eastAsia="zh-CN"/>
        </w:rPr>
      </w:pPr>
      <w:r>
        <w:rPr>
          <w:rFonts w:hint="eastAsia" w:ascii="仿宋_GB2312" w:hAnsi="仿宋_GB2312" w:eastAsia="仿宋_GB2312" w:cs="仿宋_GB2312"/>
          <w:b w:val="0"/>
          <w:bCs w:val="0"/>
          <w:i w:val="0"/>
          <w:iCs w:val="0"/>
          <w:spacing w:val="7"/>
          <w:sz w:val="32"/>
          <w:szCs w:val="32"/>
          <w:lang w:val="en-US" w:eastAsia="zh-CN"/>
        </w:rPr>
        <w:t>黔南州人民医院</w:t>
      </w:r>
    </w:p>
    <w:p w14:paraId="5B464E4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668" w:firstLineChars="200"/>
        <w:jc w:val="both"/>
        <w:textAlignment w:val="auto"/>
        <w:rPr>
          <w:rFonts w:hint="default" w:ascii="仿宋_GB2312" w:hAnsi="仿宋_GB2312" w:eastAsia="仿宋_GB2312" w:cs="仿宋_GB2312"/>
          <w:b w:val="0"/>
          <w:bCs w:val="0"/>
          <w:i w:val="0"/>
          <w:iCs w:val="0"/>
          <w:spacing w:val="7"/>
          <w:sz w:val="32"/>
          <w:szCs w:val="32"/>
          <w:lang w:val="en-US" w:eastAsia="zh-CN"/>
        </w:rPr>
      </w:pPr>
      <w:r>
        <w:rPr>
          <w:rFonts w:hint="eastAsia" w:ascii="仿宋_GB2312" w:hAnsi="仿宋_GB2312" w:eastAsia="仿宋_GB2312" w:cs="仿宋_GB2312"/>
          <w:b w:val="0"/>
          <w:bCs w:val="0"/>
          <w:i w:val="0"/>
          <w:iCs w:val="0"/>
          <w:spacing w:val="7"/>
          <w:sz w:val="32"/>
          <w:szCs w:val="32"/>
          <w:lang w:val="en-US" w:eastAsia="zh-CN"/>
        </w:rPr>
        <w:t xml:space="preserve">                        2026年4月15日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B7DEE"/>
    <w:rsid w:val="206A4048"/>
    <w:rsid w:val="236729DD"/>
    <w:rsid w:val="3DDB2728"/>
    <w:rsid w:val="40857178"/>
    <w:rsid w:val="4A3732D6"/>
    <w:rsid w:val="4B52304C"/>
    <w:rsid w:val="654022BB"/>
    <w:rsid w:val="67627367"/>
    <w:rsid w:val="690C3DE3"/>
    <w:rsid w:val="7DEE2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1810</Words>
  <Characters>1874</Characters>
  <Lines>0</Lines>
  <Paragraphs>0</Paragraphs>
  <TotalTime>21</TotalTime>
  <ScaleCrop>false</ScaleCrop>
  <LinksUpToDate>false</LinksUpToDate>
  <CharactersWithSpaces>1977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2026-04-02T02:15:00Z</dcterms:created>
  <dc:creator>Administrator</dc:creator>
  <cp:lastModifiedBy>风挡</cp:lastModifiedBy>
  <dcterms:modified xsi:type="dcterms:W3CDTF">2026-04-15T03:20:34Z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eyJoZGlkIjoiM2I1NjU1YWE1NDc0ZjlmNzEyYTU4Zjk1ZjRmYjA5MTMiLCJ1c2VySWQiOiI1NjYxMDU4NzEifQ==</vt:lpwstr>
  </property>
  <property fmtid="{D5CDD505-2E9C-101B-9397-08002B2CF9AE}" pid="4" name="ICV">
    <vt:lpwstr>D91156929C3A47E49DA78A9447A4623F_12</vt:lpwstr>
  </property>
</Properties>
</file>