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F987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/>
          <w:b/>
          <w:sz w:val="28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医视在线培训内容参数</w:t>
      </w:r>
      <w:bookmarkStart w:id="0" w:name="_GoBack"/>
      <w:bookmarkEnd w:id="0"/>
    </w:p>
    <w:p w14:paraId="69F4555E">
      <w:pPr>
        <w:spacing w:before="312" w:beforeLines="100"/>
        <w:ind w:firstLine="560"/>
        <w:rPr>
          <w:rFonts w:hint="eastAsia" w:ascii="微软雅黑" w:hAnsi="微软雅黑" w:eastAsia="微软雅黑"/>
          <w:b/>
          <w:sz w:val="28"/>
        </w:rPr>
      </w:pPr>
      <w:r>
        <w:rPr>
          <w:rFonts w:hint="eastAsia" w:ascii="微软雅黑" w:hAnsi="微软雅黑" w:eastAsia="微软雅黑"/>
          <w:b/>
          <w:sz w:val="28"/>
        </w:rPr>
        <w:t>一、总体要求</w:t>
      </w:r>
    </w:p>
    <w:p w14:paraId="24855D1B">
      <w:pPr>
        <w:ind w:firstLine="480"/>
      </w:pPr>
      <w:r>
        <w:t>1. 提供在线培训与直播的平台服务，培训平台与直播平台需采用一套架构。</w:t>
      </w:r>
    </w:p>
    <w:p w14:paraId="267DC383">
      <w:pPr>
        <w:ind w:firstLine="480"/>
      </w:pPr>
      <w:r>
        <w:rPr>
          <w:rFonts w:hint="eastAsia"/>
        </w:rPr>
        <w:t>2.</w:t>
      </w:r>
      <w:r>
        <w:t xml:space="preserve"> </w:t>
      </w:r>
      <w:r>
        <w:rPr>
          <w:rFonts w:ascii="Segoe UI Symbol" w:hAnsi="Segoe UI Symbol" w:cs="Segoe UI Symbol"/>
        </w:rPr>
        <w:t>★</w:t>
      </w:r>
      <w:r>
        <w:t>系统包含直播与点播功能，直播</w:t>
      </w:r>
      <w:r>
        <w:rPr>
          <w:rFonts w:hint="eastAsia"/>
        </w:rPr>
        <w:t>的内容</w:t>
      </w:r>
      <w:r>
        <w:t>可直接转化为回放，供培训使用。</w:t>
      </w:r>
    </w:p>
    <w:p w14:paraId="0210C2BC">
      <w:pPr>
        <w:pStyle w:val="2"/>
        <w:ind w:left="0" w:leftChars="0" w:firstLine="420" w:firstLineChars="200"/>
        <w:rPr>
          <w:rFonts w:hint="eastAsia" w:eastAsia="宋体"/>
          <w:lang w:eastAsia="zh-CN"/>
        </w:rPr>
      </w:pPr>
      <w:r>
        <w:rPr>
          <w:rFonts w:hint="eastAsia"/>
        </w:rPr>
        <w:t>3</w:t>
      </w:r>
      <w:r>
        <w:t xml:space="preserve">. </w:t>
      </w:r>
      <w:r>
        <w:rPr>
          <w:rFonts w:ascii="Segoe UI Symbol" w:hAnsi="Segoe UI Symbol" w:cs="Segoe UI Symbol"/>
        </w:rPr>
        <w:t>★</w:t>
      </w:r>
      <w:r>
        <w:t>提供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个毕业后教育师资培训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课程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住培临床技能考核操作视频课程27个、</w:t>
      </w:r>
      <w:r>
        <w:rPr>
          <w:rFonts w:hint="eastAsia"/>
        </w:rPr>
        <w:t>临床执业医师实践技能操作</w:t>
      </w:r>
      <w:r>
        <w:rPr>
          <w:rFonts w:hint="eastAsia"/>
          <w:lang w:val="en-US" w:eastAsia="zh-CN"/>
        </w:rPr>
        <w:t>视频课程29个</w:t>
      </w:r>
    </w:p>
    <w:p w14:paraId="52C87287">
      <w:pPr>
        <w:ind w:firstLine="480"/>
      </w:pPr>
      <w:r>
        <w:rPr>
          <w:rFonts w:hint="eastAsia"/>
        </w:rPr>
        <w:t>4</w:t>
      </w:r>
      <w:r>
        <w:t>. 系统属于B/S框架结构；通过互联网访问即可学习和上课使用</w:t>
      </w:r>
      <w:r>
        <w:rPr>
          <w:rFonts w:hint="eastAsia"/>
        </w:rPr>
        <w:t>，支持pc端与移动端使用。</w:t>
      </w:r>
    </w:p>
    <w:p w14:paraId="3F97F649">
      <w:pPr>
        <w:ind w:firstLine="480"/>
      </w:pPr>
      <w:r>
        <w:rPr>
          <w:rFonts w:hint="eastAsia"/>
        </w:rPr>
        <w:t>5</w:t>
      </w:r>
      <w:r>
        <w:t>.</w:t>
      </w:r>
      <w:r>
        <w:rPr>
          <w:rFonts w:ascii="Segoe UI Symbol" w:hAnsi="Segoe UI Symbol" w:cs="Segoe UI Symbol"/>
        </w:rPr>
        <w:t xml:space="preserve"> ★所投产品提供国家版权局出具的相关计算机软件著作权登记证书</w:t>
      </w:r>
      <w:r>
        <w:t>。</w:t>
      </w:r>
    </w:p>
    <w:p w14:paraId="65F3C079">
      <w:pPr>
        <w:ind w:firstLine="480"/>
      </w:pPr>
      <w:r>
        <w:rPr>
          <w:rFonts w:hint="eastAsia"/>
        </w:rPr>
        <w:t>6</w:t>
      </w:r>
      <w:r>
        <w:t>. 系统具有良好的扩展性，提供软件级别的垂直扩展和水平扩展开发服务，支持定制开发。</w:t>
      </w:r>
    </w:p>
    <w:p w14:paraId="1EE2B029">
      <w:pPr>
        <w:ind w:firstLine="480"/>
      </w:pPr>
      <w:r>
        <w:rPr>
          <w:rFonts w:hint="eastAsia"/>
        </w:rPr>
        <w:t>7</w:t>
      </w:r>
      <w:r>
        <w:t>. 系统提供高可用性，保证平台7*24小时的运行。</w:t>
      </w:r>
    </w:p>
    <w:p w14:paraId="17BBE88F">
      <w:pPr>
        <w:ind w:firstLine="480"/>
      </w:pPr>
      <w:r>
        <w:rPr>
          <w:rFonts w:hint="eastAsia"/>
        </w:rPr>
        <w:t>8</w:t>
      </w:r>
      <w:r>
        <w:t>. 系统提供高稳定性，保证在数据量或应用连接数高峰运行时的系统运行正常，保障持久化的系统运行。</w:t>
      </w:r>
    </w:p>
    <w:p w14:paraId="5CADE412">
      <w:pPr>
        <w:spacing w:before="312" w:beforeLines="100"/>
        <w:ind w:firstLine="560"/>
        <w:rPr>
          <w:rFonts w:hint="eastAsia" w:ascii="微软雅黑" w:hAnsi="微软雅黑" w:eastAsia="微软雅黑"/>
          <w:b/>
          <w:sz w:val="28"/>
        </w:rPr>
      </w:pPr>
      <w:r>
        <w:rPr>
          <w:rFonts w:hint="eastAsia" w:ascii="微软雅黑" w:hAnsi="微软雅黑" w:eastAsia="微软雅黑"/>
          <w:b/>
          <w:sz w:val="28"/>
        </w:rPr>
        <w:t>二、平台要求</w:t>
      </w:r>
    </w:p>
    <w:p w14:paraId="4FAF5C41">
      <w:pPr>
        <w:ind w:firstLine="482"/>
        <w:rPr>
          <w:b/>
        </w:rPr>
      </w:pPr>
      <w:r>
        <w:rPr>
          <w:rFonts w:hint="eastAsia"/>
          <w:b/>
        </w:rPr>
        <w:t>1</w:t>
      </w:r>
      <w:r>
        <w:rPr>
          <w:b/>
        </w:rPr>
        <w:t>.</w:t>
      </w:r>
      <w:r>
        <w:rPr>
          <w:rFonts w:hint="eastAsia"/>
          <w:b/>
        </w:rPr>
        <w:t>学员</w:t>
      </w:r>
      <w:r>
        <w:rPr>
          <w:b/>
        </w:rPr>
        <w:t>功能</w:t>
      </w:r>
    </w:p>
    <w:p w14:paraId="4A874A1F">
      <w:pPr>
        <w:ind w:firstLine="480"/>
      </w:pPr>
      <w:r>
        <w:rPr>
          <w:rFonts w:hint="eastAsia"/>
        </w:rPr>
        <w:t>1</w:t>
      </w:r>
      <w:r>
        <w:t>.1</w:t>
      </w:r>
      <w:r>
        <w:rPr>
          <w:rFonts w:hint="eastAsia"/>
        </w:rPr>
        <w:t>平台能够提供两种学习模式，第一，本机构统一购买或上传视频，组建课程，学员可以免费使用。第二，学员可以自主购买平台上不同类型的培训，自行学习。</w:t>
      </w:r>
    </w:p>
    <w:p w14:paraId="3616BAED">
      <w:pPr>
        <w:ind w:firstLine="480"/>
      </w:pPr>
      <w:r>
        <w:rPr>
          <w:rFonts w:hint="eastAsia"/>
        </w:rPr>
        <w:t>1</w:t>
      </w:r>
      <w:r>
        <w:t xml:space="preserve">.2 </w:t>
      </w:r>
      <w:r>
        <w:rPr>
          <w:rFonts w:ascii="宋体" w:hAnsi="宋体" w:cs="宋体"/>
          <w:sz w:val="22"/>
          <w:szCs w:val="22"/>
        </w:rPr>
        <w:t>▲</w:t>
      </w:r>
      <w:r>
        <w:rPr>
          <w:rFonts w:hint="eastAsia"/>
        </w:rPr>
        <w:t>机构培训</w:t>
      </w:r>
      <w:r>
        <w:t>：</w:t>
      </w:r>
      <w:r>
        <w:rPr>
          <w:rFonts w:hint="eastAsia"/>
        </w:rPr>
        <w:t>学员可在所属机构下，按指定要求参加机构组建的培训项目。不同学科、不同身份、不同年资、不同类别的学员可学习指定的培训项目。培训项目下能够显示课程的数量，课时时长。培训项目与考试、调查问卷连通，学员能够在项目下参与考试与调研。</w:t>
      </w:r>
    </w:p>
    <w:p w14:paraId="5D9D8E8F">
      <w:pPr>
        <w:ind w:firstLine="480"/>
      </w:pPr>
      <w:r>
        <w:rPr>
          <w:rFonts w:hint="eastAsia"/>
        </w:rPr>
        <w:t>1</w:t>
      </w:r>
      <w:r>
        <w:t xml:space="preserve">.3 </w:t>
      </w:r>
      <w:r>
        <w:rPr>
          <w:rFonts w:ascii="宋体" w:hAnsi="宋体" w:cs="宋体"/>
          <w:sz w:val="22"/>
          <w:szCs w:val="22"/>
        </w:rPr>
        <w:t>▲</w:t>
      </w:r>
      <w:r>
        <w:rPr>
          <w:rFonts w:hint="eastAsia"/>
        </w:rPr>
        <w:t>点播课程</w:t>
      </w:r>
      <w:r>
        <w:t>：点播</w:t>
      </w:r>
      <w:r>
        <w:rPr>
          <w:rFonts w:hint="eastAsia"/>
        </w:rPr>
        <w:t>课程分为本院课程与授权课程，本院课程为本机构自主创建的课程，授权课程为</w:t>
      </w:r>
      <w:r>
        <w:rPr>
          <w:rFonts w:hint="eastAsia"/>
          <w:lang w:val="en-US" w:eastAsia="zh-CN"/>
        </w:rPr>
        <w:t>平台方</w:t>
      </w:r>
      <w:r>
        <w:rPr>
          <w:rFonts w:hint="eastAsia"/>
        </w:rPr>
        <w:t>提供的授权课程。课程显示对应的课件、讲师与课程介绍，课件类型支持视频与PDF两类，学员能够在课程上参与练习与调研。课程具有笔记功能。</w:t>
      </w:r>
    </w:p>
    <w:p w14:paraId="7403B03A">
      <w:pPr>
        <w:ind w:firstLine="480"/>
      </w:pPr>
      <w:r>
        <w:rPr>
          <w:rFonts w:hint="eastAsia"/>
        </w:rPr>
        <w:t>1.4</w:t>
      </w:r>
      <w:r>
        <w:t xml:space="preserve"> </w:t>
      </w:r>
      <w:r>
        <w:rPr>
          <w:rFonts w:hint="eastAsia"/>
        </w:rPr>
        <w:t>视频播放：视频播放能够显示视频时长与学习时长。视频支持暂停、全屏。支持调节音量大小。视频支持全屏/横屏观看。退出时自动记录学习位置，再次学习时可跳转到上次退出位置。</w:t>
      </w:r>
    </w:p>
    <w:p w14:paraId="26DA7544">
      <w:pPr>
        <w:ind w:firstLine="480"/>
      </w:pPr>
      <w:r>
        <w:rPr>
          <w:rFonts w:hint="eastAsia"/>
        </w:rPr>
        <w:t>1.5 直播课程：直播支持按时间进行查看。学员观看直播可以记录观看时长，在线聊天并响应授课老师的打卡、随堂测、问卷等。</w:t>
      </w:r>
    </w:p>
    <w:p w14:paraId="4C7CB1FD">
      <w:pPr>
        <w:ind w:firstLine="48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6</w:t>
      </w:r>
      <w:r>
        <w:t>个人中心：</w:t>
      </w:r>
      <w:r>
        <w:rPr>
          <w:rFonts w:hint="eastAsia"/>
        </w:rPr>
        <w:t>平台具有个人中心功能，包括机构切换、个人信息、机构培训、机构课程、我的笔记、我的证书、我的订单等。</w:t>
      </w:r>
    </w:p>
    <w:p w14:paraId="7C5C60B5">
      <w:pPr>
        <w:ind w:firstLine="480"/>
      </w:pPr>
      <w:r>
        <w:rPr>
          <w:rFonts w:hint="eastAsia"/>
        </w:rPr>
        <w:t>（1） 机构切换：可以显示多机构，多机构用户可以自行切换机构。</w:t>
      </w:r>
    </w:p>
    <w:p w14:paraId="1A260108">
      <w:pPr>
        <w:ind w:firstLine="480"/>
      </w:pPr>
      <w:r>
        <w:rPr>
          <w:rFonts w:hint="eastAsia"/>
        </w:rPr>
        <w:t>（2） 个人信息：能够查看个人基本信息。</w:t>
      </w:r>
    </w:p>
    <w:p w14:paraId="53327BF9">
      <w:pPr>
        <w:ind w:firstLine="480"/>
      </w:pPr>
      <w:r>
        <w:rPr>
          <w:rFonts w:hint="eastAsia"/>
        </w:rPr>
        <w:t>（3） 机构培训：学员参与的全部培训项目的记录，项目记录项目名称、项目时间、项目状态、项目时长、学习时长等信息，有详细的学习日志及成绩记录。成绩记录包含资源名称、考试类型、考试名称、最高成绩、交卷次数等。</w:t>
      </w:r>
    </w:p>
    <w:p w14:paraId="6F9DCB00">
      <w:pPr>
        <w:ind w:firstLine="480"/>
      </w:pPr>
      <w:r>
        <w:rPr>
          <w:rFonts w:hint="eastAsia"/>
        </w:rPr>
        <w:t>（4） 机构课程：分为直播课程，点播课程两类，包括课程名称、学习直播/点播的时间等。有课程练习的，显示练习成绩。</w:t>
      </w:r>
    </w:p>
    <w:p w14:paraId="31BCF84A">
      <w:pPr>
        <w:ind w:firstLine="480"/>
      </w:pPr>
      <w:r>
        <w:rPr>
          <w:rFonts w:hint="eastAsia"/>
        </w:rPr>
        <w:t xml:space="preserve">（5） </w:t>
      </w:r>
      <w:r>
        <w:rPr>
          <w:rFonts w:ascii="宋体" w:hAnsi="宋体" w:cs="宋体"/>
          <w:sz w:val="22"/>
          <w:szCs w:val="22"/>
        </w:rPr>
        <w:t>▲</w:t>
      </w:r>
      <w:r>
        <w:rPr>
          <w:rFonts w:hint="eastAsia"/>
        </w:rPr>
        <w:t>我的笔记：分为培训笔记、课程笔记、资源笔记三部分，支持查看、编辑笔记内容，支持导出记录的笔记。</w:t>
      </w:r>
    </w:p>
    <w:p w14:paraId="7D6D822C">
      <w:pPr>
        <w:ind w:firstLine="480"/>
      </w:pPr>
      <w:r>
        <w:rPr>
          <w:rFonts w:hint="eastAsia"/>
        </w:rPr>
        <w:t xml:space="preserve">（6） </w:t>
      </w:r>
      <w:r>
        <w:rPr>
          <w:rFonts w:ascii="宋体" w:hAnsi="宋体" w:cs="宋体"/>
          <w:sz w:val="22"/>
          <w:szCs w:val="22"/>
        </w:rPr>
        <w:t>▲</w:t>
      </w:r>
      <w:r>
        <w:rPr>
          <w:rFonts w:hint="eastAsia"/>
        </w:rPr>
        <w:t>我的证书：学员可以查看自己在平台获取的所有证书，支持下载打印。</w:t>
      </w:r>
    </w:p>
    <w:p w14:paraId="3B03C3E6">
      <w:pPr>
        <w:ind w:firstLine="480"/>
      </w:pPr>
      <w:r>
        <w:rPr>
          <w:rFonts w:hint="eastAsia"/>
        </w:rPr>
        <w:t>（7） 我的订单：学员可以查看自己在平台的购买记录，包括资源名称、价格、下单时间、订单状态。支持订单开具发票的功能。</w:t>
      </w:r>
    </w:p>
    <w:p w14:paraId="7FE8372C">
      <w:pPr>
        <w:ind w:firstLine="480"/>
      </w:pPr>
      <w:r>
        <w:rPr>
          <w:rFonts w:hint="eastAsia"/>
        </w:rPr>
        <w:t>（8） 个人培训：学员可以查看自主购买参与的培训项目。</w:t>
      </w:r>
    </w:p>
    <w:p w14:paraId="23371A1B">
      <w:pPr>
        <w:ind w:firstLine="482"/>
        <w:rPr>
          <w:b/>
        </w:rPr>
      </w:pPr>
      <w:r>
        <w:rPr>
          <w:rFonts w:hint="eastAsia"/>
          <w:b/>
        </w:rPr>
        <w:t>2</w:t>
      </w:r>
      <w:r>
        <w:rPr>
          <w:b/>
        </w:rPr>
        <w:t>.</w:t>
      </w:r>
      <w:r>
        <w:rPr>
          <w:rFonts w:hint="eastAsia"/>
          <w:b/>
        </w:rPr>
        <w:t>管理功能</w:t>
      </w:r>
    </w:p>
    <w:p w14:paraId="34657ACB">
      <w:pPr>
        <w:ind w:firstLine="480"/>
      </w:pPr>
      <w:r>
        <w:rPr>
          <w:rFonts w:hint="eastAsia"/>
        </w:rPr>
        <w:t>2.1</w:t>
      </w:r>
      <w:r>
        <w:t xml:space="preserve"> </w:t>
      </w:r>
      <w:r>
        <w:rPr>
          <w:rFonts w:hint="eastAsia"/>
        </w:rPr>
        <w:t>视频管理：管理员能够自行上传视频，用于本机构培训学习。本机构上传的视频，不经本机构允许，其他机构不能查看、使用。提供给本机构的云存储空间不少于100</w:t>
      </w:r>
      <w:r>
        <w:t>G</w:t>
      </w:r>
      <w:r>
        <w:rPr>
          <w:rFonts w:hint="eastAsia"/>
        </w:rPr>
        <w:t>。</w:t>
      </w:r>
    </w:p>
    <w:p w14:paraId="32DCF660">
      <w:pPr>
        <w:ind w:firstLine="480"/>
      </w:pPr>
      <w:r>
        <w:rPr>
          <w:rFonts w:hint="eastAsia"/>
        </w:rPr>
        <w:t>2.2</w:t>
      </w:r>
      <w:r>
        <w:t xml:space="preserve"> </w:t>
      </w:r>
      <w:r>
        <w:rPr>
          <w:rFonts w:hint="eastAsia"/>
        </w:rPr>
        <w:t>培训管理：管理员能够选择自建课程和授权课程组建培训项目。并从基本设置、指定参培人员、问卷考试、培训规则、证书设置等功能进行管理。</w:t>
      </w:r>
    </w:p>
    <w:p w14:paraId="0711FE70">
      <w:pPr>
        <w:ind w:firstLine="480"/>
      </w:pPr>
      <w:r>
        <w:rPr>
          <w:rFonts w:hint="eastAsia"/>
        </w:rPr>
        <w:t>（1） 基本设置：可以设置培训名称、培训分类、起止日期、培训介绍、选择课程、指定封面等。封面支持系统图片库选择，支持将培训名称合成到封面上。可以编辑、删除培训。</w:t>
      </w:r>
    </w:p>
    <w:p w14:paraId="0267CE89">
      <w:pPr>
        <w:ind w:firstLine="480"/>
      </w:pPr>
      <w:r>
        <w:rPr>
          <w:rFonts w:hint="eastAsia"/>
        </w:rPr>
        <w:t>（2） 指定参培人员：全院参培、指定参培人员两种方式；指定参培人员可以添加参培人员，支持根据部门、人员类型、参培专业、参培年份等进行筛选，也可以直接导入参培人员信息。</w:t>
      </w:r>
    </w:p>
    <w:p w14:paraId="00744930">
      <w:pPr>
        <w:ind w:firstLine="480"/>
      </w:pPr>
      <w:r>
        <w:rPr>
          <w:rFonts w:hint="eastAsia"/>
        </w:rPr>
        <w:t>（3） 问卷考试：可以对培训添加问卷及考试。考试支持指定考试时间与人员类型，可以设置练习与考试次数。</w:t>
      </w:r>
    </w:p>
    <w:p w14:paraId="3E7EE94E">
      <w:pPr>
        <w:ind w:firstLine="480"/>
      </w:pPr>
      <w:r>
        <w:rPr>
          <w:rFonts w:hint="eastAsia"/>
        </w:rPr>
        <w:t>（4）</w:t>
      </w:r>
      <w:r>
        <w:rPr>
          <w:rFonts w:ascii="宋体" w:hAnsi="宋体" w:cs="宋体"/>
          <w:sz w:val="22"/>
          <w:szCs w:val="22"/>
        </w:rPr>
        <w:t>▲</w:t>
      </w:r>
      <w:r>
        <w:rPr>
          <w:rFonts w:hint="eastAsia"/>
        </w:rPr>
        <w:t xml:space="preserve"> 培训规则：支持是否允许拖动、是否允许倍速，课程学习周期、考试要求、问卷要求进行设置。培训中可以设置防挂机、防多开等反作弊功能。支持培训前先阅读培训须知。支持不同的成绩显示方式，显示分数、通过/不通过等。</w:t>
      </w:r>
    </w:p>
    <w:p w14:paraId="159CB93D">
      <w:pPr>
        <w:ind w:firstLine="480"/>
      </w:pPr>
      <w:r>
        <w:rPr>
          <w:rFonts w:hint="eastAsia"/>
        </w:rPr>
        <w:t>（5）</w:t>
      </w:r>
      <w:r>
        <w:rPr>
          <w:rFonts w:ascii="宋体" w:hAnsi="宋体" w:cs="宋体"/>
          <w:sz w:val="22"/>
          <w:szCs w:val="22"/>
        </w:rPr>
        <w:t>▲</w:t>
      </w:r>
      <w:r>
        <w:rPr>
          <w:rFonts w:hint="eastAsia"/>
        </w:rPr>
        <w:t>证书设置：可以为培训设置自定义样式的证书，为通过培训的学员发放培训证书，支持机构批量导出培训证书，留档备查。</w:t>
      </w:r>
    </w:p>
    <w:p w14:paraId="5FD10F7A">
      <w:pPr>
        <w:ind w:firstLine="480"/>
      </w:pPr>
      <w:r>
        <w:rPr>
          <w:rFonts w:hint="eastAsia"/>
        </w:rPr>
        <w:t>2.3</w:t>
      </w:r>
      <w:r>
        <w:t xml:space="preserve"> </w:t>
      </w:r>
      <w:r>
        <w:rPr>
          <w:rFonts w:hint="eastAsia"/>
        </w:rPr>
        <w:t>点播课程：管理员可以通过视频资源管理中的视频和上传的PDF组建点播课程，管理员可以编辑、上下架、删除课程。</w:t>
      </w:r>
    </w:p>
    <w:p w14:paraId="771F208E">
      <w:pPr>
        <w:ind w:firstLine="480"/>
      </w:pPr>
      <w:r>
        <w:rPr>
          <w:rFonts w:hint="eastAsia"/>
        </w:rPr>
        <w:t>（1） 基本设置：包括课程名称、选择专业、课程封面，支持自动生成封面、课程问卷、课程练习、授课讲师、课程简介、课程详情等。</w:t>
      </w:r>
    </w:p>
    <w:p w14:paraId="38C4A248">
      <w:pPr>
        <w:ind w:firstLine="48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t xml:space="preserve"> </w:t>
      </w:r>
      <w:r>
        <w:rPr>
          <w:rFonts w:ascii="宋体" w:hAnsi="宋体" w:cs="宋体"/>
          <w:sz w:val="22"/>
          <w:szCs w:val="22"/>
        </w:rPr>
        <w:t>▲</w:t>
      </w:r>
      <w:r>
        <w:rPr>
          <w:rFonts w:hint="eastAsia"/>
        </w:rPr>
        <w:t>课件管理：支持视频、P</w:t>
      </w:r>
      <w:r>
        <w:t>DF</w:t>
      </w:r>
      <w:r>
        <w:rPr>
          <w:rFonts w:hint="eastAsia"/>
        </w:rPr>
        <w:t>格式，可以设置课件名称。可实现编辑、删除、上移、下移课件。视频课件自动匹配视频时长。</w:t>
      </w:r>
    </w:p>
    <w:p w14:paraId="0F2B9D4B">
      <w:pPr>
        <w:ind w:firstLine="480"/>
      </w:pPr>
      <w:r>
        <w:rPr>
          <w:rFonts w:hint="eastAsia"/>
        </w:rPr>
        <w:t>（3） 学习记录：学习记录模块可以查看单个点播课程的课件数量、点播时长、学习人数、练习人数等统计信息。还可以查看每个学员点播、PDF、练习情况等详细信息。</w:t>
      </w:r>
    </w:p>
    <w:p w14:paraId="1F39BAD5">
      <w:pPr>
        <w:ind w:firstLine="48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4</w:t>
      </w:r>
      <w:r>
        <w:t xml:space="preserve"> 直播课程</w:t>
      </w:r>
      <w:r>
        <w:rPr>
          <w:rFonts w:hint="eastAsia"/>
        </w:rPr>
        <w:t>：管理员可以创建直播课程并通过直播的方式进行授课。直播支持如下功能。</w:t>
      </w:r>
    </w:p>
    <w:p w14:paraId="0862F8F9">
      <w:pPr>
        <w:ind w:firstLine="480"/>
      </w:pPr>
      <w:r>
        <w:t>（1） 基本设置：包括直播名称、选择分类、直播起止时间、授课讲师，直播封面，支持自动生成直播封面</w:t>
      </w:r>
      <w:r>
        <w:rPr>
          <w:rFonts w:hint="eastAsia"/>
        </w:rPr>
        <w:t>，支持自动直播完自动回放功能。</w:t>
      </w:r>
    </w:p>
    <w:p w14:paraId="3B9181EB">
      <w:pPr>
        <w:ind w:firstLine="480"/>
      </w:pPr>
      <w:r>
        <w:t>（2）</w:t>
      </w:r>
      <w:r>
        <w:rPr>
          <w:rFonts w:hint="eastAsia"/>
        </w:rPr>
        <w:t xml:space="preserve"> </w:t>
      </w:r>
      <w:r>
        <w:rPr>
          <w:rFonts w:ascii="宋体" w:hAnsi="宋体" w:cs="宋体"/>
          <w:sz w:val="22"/>
          <w:szCs w:val="22"/>
        </w:rPr>
        <w:t>▲</w:t>
      </w:r>
      <w:r>
        <w:t>直播设置：直播支持教学模式与会议模式两种模式，支持多讲师同时授课，支持</w:t>
      </w:r>
      <w:r>
        <w:rPr>
          <w:rFonts w:hint="eastAsia"/>
        </w:rPr>
        <w:t>300</w:t>
      </w:r>
      <w:r>
        <w:t>人同时参加直播学习。直播过程中支持助教辅助管理直播功能。</w:t>
      </w:r>
    </w:p>
    <w:p w14:paraId="219289F4">
      <w:pPr>
        <w:ind w:firstLine="480"/>
      </w:pPr>
      <w:r>
        <w:rPr>
          <w:rFonts w:hint="eastAsia"/>
        </w:rPr>
        <w:t xml:space="preserve">（3） </w:t>
      </w:r>
      <w:r>
        <w:t>直播记录：可提供数据统计分析，包括但不局限于直播时长、观看人数、端别（手机与pc）分布、最大在线人数、观看时长、进入时间、离开时间、进出次数等信息可以导出。</w:t>
      </w:r>
    </w:p>
    <w:p w14:paraId="348A9266">
      <w:pPr>
        <w:ind w:firstLine="480"/>
      </w:pPr>
      <w:r>
        <w:rPr>
          <w:rFonts w:hint="eastAsia"/>
        </w:rPr>
        <w:t xml:space="preserve">（4） </w:t>
      </w:r>
      <w:r>
        <w:t>直播功能：提供签到、问卷调查、广播、公告等管理功能；平台支持人像端与课件端分离，学员可以选择放大缩小。</w:t>
      </w:r>
    </w:p>
    <w:p w14:paraId="405BF637">
      <w:pPr>
        <w:ind w:firstLine="480"/>
      </w:pPr>
      <w:r>
        <w:rPr>
          <w:rFonts w:hint="eastAsia"/>
        </w:rPr>
        <w:t xml:space="preserve">（5） </w:t>
      </w:r>
      <w:r>
        <w:t>互动功能：支持聊天功能，管理员可以选择放开聊天、关闭聊天</w:t>
      </w:r>
      <w:r>
        <w:rPr>
          <w:rFonts w:hint="eastAsia"/>
        </w:rPr>
        <w:t>。聊天信息可实现审核后再发布。</w:t>
      </w:r>
    </w:p>
    <w:p w14:paraId="18E04CDF">
      <w:pPr>
        <w:ind w:firstLine="480"/>
      </w:pPr>
      <w:r>
        <w:rPr>
          <w:rFonts w:hint="eastAsia"/>
        </w:rPr>
        <w:t xml:space="preserve">（6） </w:t>
      </w:r>
      <w:r>
        <w:rPr>
          <w:rFonts w:ascii="宋体" w:hAnsi="宋体" w:cs="宋体"/>
          <w:sz w:val="22"/>
          <w:szCs w:val="22"/>
        </w:rPr>
        <w:t>▲</w:t>
      </w:r>
      <w:r>
        <w:rPr>
          <w:rFonts w:hint="eastAsia"/>
        </w:rPr>
        <w:t>直播日历：可以通过日历形式，查看机构全部的直播排期，便于管理员进行直播的协调管理。支持按月查看往期的直播排期。</w:t>
      </w:r>
    </w:p>
    <w:p w14:paraId="2BC5D2C5">
      <w:pPr>
        <w:ind w:firstLine="480"/>
      </w:pPr>
      <w:r>
        <w:rPr>
          <w:rFonts w:hint="eastAsia"/>
        </w:rPr>
        <w:t>2</w:t>
      </w:r>
      <w:r>
        <w:t>.5 题库管理：题库支持多层分类，支持A1、A2、A3/A4、B、C、X型题、不定项选择题、填空题、判断题、问答题、简答题、名词解释题、案例分析题等10多种题型。包括新增试题、题库审核、题库管理等功能。</w:t>
      </w:r>
    </w:p>
    <w:p w14:paraId="30EF7C3B">
      <w:pPr>
        <w:ind w:firstLine="480"/>
      </w:pPr>
      <w:r>
        <w:t>（1） 新增试题：支持文件导入、批量录入、手动录入等多种试题录入方式，其中文件导入支持txt和excel导入。</w:t>
      </w:r>
    </w:p>
    <w:p w14:paraId="7AF2288C">
      <w:pPr>
        <w:ind w:firstLine="480"/>
      </w:pPr>
      <w:r>
        <w:t>（2） 题库审核：试题录入后，需要进行对试题进行审核，以核定试题正误和保障试题质量，所有新录入和有修改的试题都需要进行审核。</w:t>
      </w:r>
    </w:p>
    <w:p w14:paraId="49AF8A02">
      <w:pPr>
        <w:ind w:firstLine="480"/>
      </w:pPr>
      <w:r>
        <w:t>（3） 题库管理：题库管理支持试题的增、删、改、查及试题分类标签的管理。</w:t>
      </w:r>
    </w:p>
    <w:p w14:paraId="779FD25E">
      <w:pPr>
        <w:ind w:firstLine="480"/>
      </w:pPr>
      <w:r>
        <w:rPr>
          <w:rFonts w:hint="eastAsia"/>
        </w:rPr>
        <w:t>2</w:t>
      </w:r>
      <w:r>
        <w:t>.6 考试管理：包括新建考试、试卷库、考试列表等功能。</w:t>
      </w:r>
    </w:p>
    <w:p w14:paraId="2869D437">
      <w:pPr>
        <w:ind w:firstLine="480"/>
      </w:pPr>
      <w:r>
        <w:t xml:space="preserve">（1） </w:t>
      </w:r>
      <w:r>
        <w:rPr>
          <w:rFonts w:ascii="宋体" w:hAnsi="宋体" w:cs="宋体"/>
          <w:sz w:val="22"/>
          <w:szCs w:val="22"/>
        </w:rPr>
        <w:t>▲</w:t>
      </w:r>
      <w:r>
        <w:t>新建考试：创建考试拥有多种模式，可以使用已有试卷创建，也可以直接创建。直接创建考试支持手动组卷、以卷组卷</w:t>
      </w:r>
      <w:r>
        <w:rPr>
          <w:rFonts w:hint="eastAsia"/>
        </w:rPr>
        <w:t>等</w:t>
      </w:r>
      <w:r>
        <w:t>多种方式。</w:t>
      </w:r>
    </w:p>
    <w:p w14:paraId="4AA84DF7">
      <w:pPr>
        <w:ind w:firstLine="480"/>
      </w:pPr>
      <w:r>
        <w:t>（2） 试卷库：试卷库存储已经创建和使用过的试卷，可供创建考试使用，在试卷库可管理试卷分类，对试卷进行管理（查询、创建、删除、预览、编辑）。</w:t>
      </w:r>
    </w:p>
    <w:p w14:paraId="093C8E49">
      <w:pPr>
        <w:ind w:firstLine="480"/>
      </w:pPr>
      <w:r>
        <w:t xml:space="preserve">（3） </w:t>
      </w:r>
      <w:r>
        <w:rPr>
          <w:rFonts w:ascii="宋体" w:hAnsi="宋体" w:cs="宋体"/>
          <w:sz w:val="22"/>
          <w:szCs w:val="22"/>
        </w:rPr>
        <w:t>▲</w:t>
      </w:r>
      <w:r>
        <w:t>考试列表：考试创建后需要进行审核，审核后可以使用，可以关联至学习资源上进行使用。考试支持水印、主观题自动评分、查看答题记录等功能。</w:t>
      </w:r>
    </w:p>
    <w:p w14:paraId="0CD284E5">
      <w:pPr>
        <w:ind w:firstLine="480"/>
      </w:pPr>
      <w:r>
        <w:rPr>
          <w:rFonts w:hint="eastAsia"/>
        </w:rPr>
        <w:t>2.7</w:t>
      </w:r>
      <w:r>
        <w:t xml:space="preserve"> </w:t>
      </w:r>
      <w:r>
        <w:rPr>
          <w:rFonts w:hint="eastAsia"/>
        </w:rPr>
        <w:t>统计信息：包括点播统计、直播统计等，列表数据支持导出功能。</w:t>
      </w:r>
    </w:p>
    <w:p w14:paraId="6C765BF8">
      <w:pPr>
        <w:ind w:firstLine="480"/>
      </w:pPr>
      <w:r>
        <w:rPr>
          <w:rFonts w:hint="eastAsia"/>
        </w:rPr>
        <w:t>（1） 点播统计：包含点播概况与点播数据汇总。点播数据汇总包含课程名称、课程分类、课程讲师、创建人、创建人部门、创建时间、学习人数等信息。</w:t>
      </w:r>
    </w:p>
    <w:p w14:paraId="59BBA8E4">
      <w:pPr>
        <w:ind w:firstLine="480"/>
      </w:pPr>
      <w:r>
        <w:rPr>
          <w:rFonts w:hint="eastAsia"/>
        </w:rPr>
        <w:t>（2） 直播统计：包含直播概况与直播数据汇总。直播数据汇总包含课程名称、课程分类、起止时间、直播讲师、创建人、创建人部门、直播总时长、学习人数、打卡次数等信息。</w:t>
      </w:r>
    </w:p>
    <w:p w14:paraId="3E236EB8">
      <w:pPr>
        <w:ind w:firstLine="480"/>
      </w:pPr>
      <w:r>
        <w:rPr>
          <w:rFonts w:hint="eastAsia"/>
        </w:rPr>
        <w:t>（3） 培训统计：包含培训概况与培训明细汇总。培训明细可以通过姓名、手机号、培训名称、学习周期等维度汇总数据，支持对培训数据进行导出。</w:t>
      </w:r>
    </w:p>
    <w:p w14:paraId="1DDA9431">
      <w:pPr>
        <w:ind w:firstLine="480"/>
      </w:pPr>
      <w:r>
        <w:rPr>
          <w:rFonts w:hint="eastAsia"/>
        </w:rPr>
        <w:t>2.8</w:t>
      </w:r>
      <w:r>
        <w:t xml:space="preserve"> </w:t>
      </w:r>
      <w:r>
        <w:rPr>
          <w:rFonts w:hint="eastAsia"/>
        </w:rPr>
        <w:t>讲师管理：包括新增讲师和同步讲师两种增加方式。同步讲师可以将用户管理中，具有教师身份的用户同步至讲师管理。也可以通过新建讲师的方式创建讲师。可以编辑与删除讲师信息。讲师包括头像、单位、简介等信息。讲师可以关联至学习资源，学员端学习时可以查看。</w:t>
      </w:r>
    </w:p>
    <w:p w14:paraId="15DBEBC6">
      <w:pPr>
        <w:ind w:firstLine="480"/>
      </w:pPr>
      <w:r>
        <w:rPr>
          <w:rFonts w:hint="eastAsia"/>
        </w:rPr>
        <w:t>2.9</w:t>
      </w:r>
      <w:r>
        <w:t xml:space="preserve"> 用户管理：包括普通用户、管理员管理等功能。</w:t>
      </w:r>
    </w:p>
    <w:p w14:paraId="0C3C9648">
      <w:pPr>
        <w:ind w:firstLine="480"/>
      </w:pPr>
      <w:r>
        <w:rPr>
          <w:rFonts w:hint="eastAsia"/>
        </w:rPr>
        <w:t>（1） 普通用户管理：</w:t>
      </w:r>
      <w:r>
        <w:t>可以新增用户、查找用户、查看用户信息、对用户进行修改编辑等操作。</w:t>
      </w:r>
    </w:p>
    <w:p w14:paraId="27797BCA">
      <w:pPr>
        <w:ind w:firstLine="480"/>
      </w:pPr>
      <w:r>
        <w:rPr>
          <w:rFonts w:hint="eastAsia"/>
        </w:rPr>
        <w:t>（2） 管理员管理：可以对普通用户增加管理员功能。支持自定义角色，对角色分配不同的功能模块，满足个性化的管理需求。</w:t>
      </w:r>
    </w:p>
    <w:p w14:paraId="5AF28604">
      <w:pPr>
        <w:ind w:firstLine="48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10</w:t>
      </w:r>
      <w:r>
        <w:t xml:space="preserve"> </w:t>
      </w:r>
      <w:r>
        <w:rPr>
          <w:rFonts w:hint="eastAsia"/>
        </w:rPr>
        <w:t>部门</w:t>
      </w:r>
      <w:r>
        <w:t>管理：可以新增医院科室、管理科室信息。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D0968"/>
    <w:rsid w:val="0F930BA2"/>
    <w:rsid w:val="0FAE25E5"/>
    <w:rsid w:val="1F9C67D4"/>
    <w:rsid w:val="22B33D6B"/>
    <w:rsid w:val="393A3157"/>
    <w:rsid w:val="3E2E0DB1"/>
    <w:rsid w:val="5A14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4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3685</Words>
  <Characters>3800</Characters>
  <Lines>0</Lines>
  <Paragraphs>0</Paragraphs>
  <TotalTime>2</TotalTime>
  <ScaleCrop>false</ScaleCrop>
  <LinksUpToDate>false</LinksUpToDate>
  <CharactersWithSpaces>3888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2025-10-28T04:03:00Z</dcterms:created>
  <dc:creator>Lenovo</dc:creator>
  <cp:lastModifiedBy>杨彬</cp:lastModifiedBy>
  <dcterms:modified xsi:type="dcterms:W3CDTF">2026-01-12T08:05:04Z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eyJoZGlkIjoiM2ZmYTRlOTE3Y2M2MGJiMTk2OTZlMjc1NjNlYWE5YzUiLCJ1c2VySWQiOiIxNjk0NjQyMTI4In0=</vt:lpwstr>
  </property>
  <property fmtid="{D5CDD505-2E9C-101B-9397-08002B2CF9AE}" pid="4" name="ICV">
    <vt:lpwstr>BB15FE691F5341E7A4B9E3BC90681772_13</vt:lpwstr>
  </property>
</Properties>
</file>