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178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color w:val="auto"/>
          <w:sz w:val="36"/>
          <w:szCs w:val="36"/>
        </w:rPr>
      </w:pPr>
      <w:r>
        <w:rPr>
          <w:rFonts w:hint="eastAsia" w:ascii="仿宋" w:hAnsi="仿宋" w:eastAsia="仿宋" w:cs="仿宋"/>
          <w:b w:val="0"/>
          <w:bCs/>
          <w:color w:val="auto"/>
          <w:sz w:val="36"/>
          <w:szCs w:val="36"/>
        </w:rPr>
        <w:t>黔南州人民医院</w:t>
      </w:r>
    </w:p>
    <w:p w14:paraId="5D551E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30"/>
          <w:szCs w:val="30"/>
          <w:lang w:val="en-US" w:eastAsia="zh-CN"/>
        </w:rPr>
      </w:pPr>
      <w:r>
        <w:rPr>
          <w:rFonts w:hint="eastAsia" w:ascii="仿宋" w:hAnsi="仿宋" w:eastAsia="仿宋" w:cs="仿宋"/>
          <w:b w:val="0"/>
          <w:bCs/>
          <w:color w:val="auto"/>
          <w:sz w:val="36"/>
          <w:szCs w:val="36"/>
          <w:lang w:val="en-US" w:eastAsia="zh-CN"/>
        </w:rPr>
        <w:t>CRRT</w:t>
      </w:r>
      <w:r>
        <w:rPr>
          <w:rFonts w:hint="eastAsia" w:ascii="仿宋" w:hAnsi="仿宋" w:eastAsia="仿宋" w:cs="仿宋"/>
          <w:b w:val="0"/>
          <w:bCs/>
          <w:color w:val="auto"/>
          <w:sz w:val="36"/>
          <w:szCs w:val="36"/>
        </w:rPr>
        <w:t>等医疗设备招标参数（</w:t>
      </w:r>
      <w:r>
        <w:rPr>
          <w:rFonts w:hint="eastAsia" w:ascii="仿宋" w:hAnsi="仿宋" w:eastAsia="仿宋" w:cs="仿宋"/>
          <w:b w:val="0"/>
          <w:bCs/>
          <w:color w:val="auto"/>
          <w:sz w:val="36"/>
          <w:szCs w:val="36"/>
          <w:lang w:eastAsia="zh-CN"/>
        </w:rPr>
        <w:t>二次</w:t>
      </w:r>
      <w:r>
        <w:rPr>
          <w:rFonts w:hint="eastAsia" w:ascii="仿宋" w:hAnsi="仿宋" w:eastAsia="仿宋" w:cs="仿宋"/>
          <w:b w:val="0"/>
          <w:bCs/>
          <w:color w:val="auto"/>
          <w:sz w:val="36"/>
          <w:szCs w:val="36"/>
        </w:rPr>
        <w:t>公示稿）</w:t>
      </w:r>
    </w:p>
    <w:tbl>
      <w:tblPr>
        <w:tblStyle w:val="9"/>
        <w:tblW w:w="9091" w:type="dxa"/>
        <w:jc w:val="center"/>
        <w:tblLayout w:type="autofit"/>
        <w:tblCellMar>
          <w:top w:w="0" w:type="dxa"/>
          <w:left w:w="0" w:type="dxa"/>
          <w:bottom w:w="0" w:type="dxa"/>
          <w:right w:w="0" w:type="dxa"/>
        </w:tblCellMar>
      </w:tblPr>
      <w:tblGrid>
        <w:gridCol w:w="605"/>
        <w:gridCol w:w="2601"/>
        <w:gridCol w:w="4098"/>
        <w:gridCol w:w="608"/>
        <w:gridCol w:w="1179"/>
      </w:tblGrid>
      <w:tr w14:paraId="141DC55E">
        <w:tblPrEx>
          <w:tblCellMar>
            <w:top w:w="0" w:type="dxa"/>
            <w:left w:w="0" w:type="dxa"/>
            <w:bottom w:w="0" w:type="dxa"/>
            <w:right w:w="0" w:type="dxa"/>
          </w:tblCellMar>
        </w:tblPrEx>
        <w:trPr>
          <w:trHeight w:val="454" w:hRule="exact"/>
          <w:tblHeader/>
          <w:jc w:val="center"/>
        </w:trPr>
        <w:tc>
          <w:tcPr>
            <w:tcW w:w="6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7764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231F20"/>
                <w:kern w:val="0"/>
                <w:sz w:val="24"/>
                <w:szCs w:val="24"/>
                <w:u w:val="none"/>
                <w:lang w:val="en-US" w:eastAsia="zh-CN" w:bidi="ar"/>
              </w:rPr>
            </w:pPr>
            <w:bookmarkStart w:id="32" w:name="_GoBack"/>
            <w:r>
              <w:rPr>
                <w:rFonts w:hint="eastAsia" w:ascii="宋体" w:hAnsi="宋体" w:eastAsia="宋体" w:cs="宋体"/>
                <w:b/>
                <w:i w:val="0"/>
                <w:color w:val="231F20"/>
                <w:kern w:val="0"/>
                <w:sz w:val="24"/>
                <w:szCs w:val="24"/>
                <w:u w:val="none"/>
                <w:lang w:val="en-US" w:eastAsia="zh-CN" w:bidi="ar"/>
              </w:rPr>
              <w:t>序号</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BD4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231F20"/>
                <w:kern w:val="0"/>
                <w:sz w:val="24"/>
                <w:szCs w:val="24"/>
                <w:u w:val="none"/>
                <w:lang w:val="en-US" w:eastAsia="zh-CN" w:bidi="ar"/>
              </w:rPr>
            </w:pPr>
            <w:r>
              <w:rPr>
                <w:rFonts w:hint="eastAsia" w:ascii="宋体" w:hAnsi="宋体" w:eastAsia="宋体" w:cs="宋体"/>
                <w:b/>
                <w:i w:val="0"/>
                <w:color w:val="231F20"/>
                <w:kern w:val="0"/>
                <w:sz w:val="24"/>
                <w:szCs w:val="24"/>
                <w:u w:val="none"/>
                <w:lang w:val="en-US" w:eastAsia="zh-CN" w:bidi="ar"/>
              </w:rPr>
              <w:t>科室</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712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231F20"/>
                <w:kern w:val="0"/>
                <w:sz w:val="24"/>
                <w:szCs w:val="24"/>
                <w:u w:val="none"/>
                <w:lang w:val="en-US" w:eastAsia="zh-CN" w:bidi="ar"/>
              </w:rPr>
              <w:t>仪器设备名称</w:t>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245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数量</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9841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231F20"/>
                <w:kern w:val="0"/>
                <w:sz w:val="24"/>
                <w:szCs w:val="24"/>
                <w:u w:val="none"/>
                <w:lang w:val="en-US" w:eastAsia="zh-CN" w:bidi="ar"/>
              </w:rPr>
            </w:pPr>
            <w:r>
              <w:rPr>
                <w:rFonts w:hint="eastAsia" w:ascii="宋体" w:hAnsi="宋体" w:eastAsia="宋体" w:cs="宋体"/>
                <w:b/>
                <w:i w:val="0"/>
                <w:color w:val="231F20"/>
                <w:kern w:val="0"/>
                <w:sz w:val="24"/>
                <w:szCs w:val="24"/>
                <w:u w:val="none"/>
                <w:lang w:val="en-US" w:eastAsia="zh-CN" w:bidi="ar"/>
              </w:rPr>
              <w:t>计量单位</w:t>
            </w:r>
          </w:p>
        </w:tc>
      </w:tr>
      <w:tr w14:paraId="521D0B49">
        <w:tblPrEx>
          <w:tblCellMar>
            <w:top w:w="0" w:type="dxa"/>
            <w:left w:w="0" w:type="dxa"/>
            <w:bottom w:w="0" w:type="dxa"/>
            <w:right w:w="0" w:type="dxa"/>
          </w:tblCellMar>
        </w:tblPrEx>
        <w:trPr>
          <w:trHeight w:val="454" w:hRule="exact"/>
          <w:tblHeader/>
          <w:jc w:val="center"/>
        </w:trPr>
        <w:tc>
          <w:tcPr>
            <w:tcW w:w="6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E4551D">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i w:val="0"/>
                <w:color w:val="231F2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6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37323">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2"/>
                <w:sz w:val="24"/>
                <w:szCs w:val="24"/>
                <w:u w:val="none"/>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儿科</w:t>
            </w:r>
          </w:p>
        </w:tc>
        <w:tc>
          <w:tcPr>
            <w:tcW w:w="40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67B32">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"_床旁CRRT"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3"/>
                <w:rFonts w:hint="eastAsia" w:asciiTheme="majorEastAsia" w:hAnsiTheme="majorEastAsia" w:eastAsiaTheme="majorEastAsia" w:cstheme="majorEastAsia"/>
                <w:i w:val="0"/>
                <w:iCs w:val="0"/>
                <w:color w:val="auto"/>
                <w:kern w:val="0"/>
                <w:sz w:val="24"/>
                <w:szCs w:val="24"/>
                <w:u w:val="none"/>
                <w:lang w:val="en-US" w:eastAsia="zh-CN" w:bidi="ar"/>
              </w:rPr>
              <w:t>CRRT</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55C3F">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2768B">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1BBDCEDF">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E1649A">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6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70DEC">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2"/>
                <w:sz w:val="24"/>
                <w:szCs w:val="24"/>
                <w:u w:val="none"/>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儿科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FCCE14">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"_呼吸机"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color w:val="auto"/>
                <w:u w:val="none"/>
                <w:lang w:val="en-US" w:eastAsia="zh-CN"/>
              </w:rPr>
              <w:t>呼吸</w:t>
            </w:r>
            <w:r>
              <w:rPr>
                <w:rStyle w:val="12"/>
                <w:rFonts w:hint="eastAsia" w:asciiTheme="majorEastAsia" w:hAnsiTheme="majorEastAsia" w:eastAsiaTheme="majorEastAsia" w:cstheme="majorEastAsia"/>
                <w:i w:val="0"/>
                <w:iCs w:val="0"/>
                <w:color w:val="auto"/>
                <w:kern w:val="0"/>
                <w:sz w:val="24"/>
                <w:szCs w:val="24"/>
                <w:u w:val="none"/>
                <w:lang w:val="en-US" w:eastAsia="zh-CN" w:bidi="ar"/>
              </w:rPr>
              <w:t>机</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2489AF">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CD000A">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337ABE89">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D73FD0">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6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C3C5B">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2"/>
                <w:sz w:val="24"/>
                <w:szCs w:val="24"/>
                <w:u w:val="none"/>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儿科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E29FD4">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"_电子支气管镜（主机+2条镜子）"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电子支气管镜（主机+2条镜子）</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C49086">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6F898C">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套</w:t>
            </w:r>
          </w:p>
        </w:tc>
      </w:tr>
      <w:tr w14:paraId="26AB6DE5">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E32784">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814B7D">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儿科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145630">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"_视力筛查仪"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视力筛查仪</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382A25">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70207A">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7062CF4F">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E2BD6E">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5</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FBF5AE">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儿科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D3A377">
            <w:pPr>
              <w:keepNext w:val="0"/>
              <w:keepLines w:val="0"/>
              <w:widowControl/>
              <w:suppressLineNumbers w:val="0"/>
              <w:snapToGrid w:val="0"/>
              <w:ind w:left="0" w:leftChars="0" w:right="0" w:rightChars="0" w:firstLine="0" w:firstLineChars="0"/>
              <w:jc w:val="left"/>
              <w:textAlignment w:val="center"/>
              <w:rPr>
                <w:rFonts w:hint="default"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"_亚低温治疗仪"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亚低温治疗仪</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BB1269">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85236D">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420FBB15">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553057">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ACB11C">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儿科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2DF1B4">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"_新生儿暖箱"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新生儿暖箱</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DAF6BE">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5A324F">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677FB1CD">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56861E">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7</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6E5F1A">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神经内二科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46D145">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"医院心理量表评估软件"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医院心理量表评估软件</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BCF925">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A73309">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套</w:t>
            </w:r>
          </w:p>
        </w:tc>
      </w:tr>
      <w:tr w14:paraId="22AA727F">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B6A46D">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8</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657FC4">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神经内二科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FABEE2">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"VR心理健康系统"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VR心理健康系统</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C5C5EA">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C1D8DD">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2"/>
                <w:sz w:val="24"/>
                <w:szCs w:val="24"/>
                <w:u w:val="none"/>
                <w:lang w:val="en-US" w:eastAsia="zh-CN" w:bidi="ar-SA"/>
              </w:rPr>
            </w:pPr>
            <w:r>
              <w:rPr>
                <w:rFonts w:hint="eastAsia" w:asciiTheme="majorEastAsia" w:hAnsiTheme="majorEastAsia" w:eastAsiaTheme="majorEastAsia" w:cstheme="majorEastAsia"/>
                <w:i w:val="0"/>
                <w:color w:val="000000"/>
                <w:kern w:val="0"/>
                <w:sz w:val="24"/>
                <w:szCs w:val="24"/>
                <w:u w:val="none"/>
                <w:lang w:val="en-US" w:eastAsia="zh-CN" w:bidi="ar"/>
              </w:rPr>
              <w:t>套</w:t>
            </w:r>
          </w:p>
        </w:tc>
      </w:tr>
      <w:tr w14:paraId="57518560">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71EEBB">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9</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461B77">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心电诊断中心</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280D4A">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"_动态心电记录仪"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动态心电记录仪</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956DF6">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7BF3CF">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0F613B82">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AAE5D1">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10</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ABB89E">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心电诊断中心</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E786C2">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"_动态血压监护仪"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动态血压监护仪</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29C3B8">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2796C3">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29B53240">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D93DEF">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11</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D1DBAE">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心血管内一科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D69497">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"_彩色超声诊断仪"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彩色超声诊断仪</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087393">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7415ED">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0661D8EA">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310978">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12</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BCBC6B">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胸心外科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37CC1D">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"_电子支气管内窥镜_1"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电子支气管内窥镜</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F4003E">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3CE62B">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套</w:t>
            </w:r>
          </w:p>
        </w:tc>
      </w:tr>
      <w:tr w14:paraId="4F684104">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DEEDE7">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13</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98B3A0">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呼吸与危重症医学科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6EA085">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"_肺功能仪（单机）"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肺功能仪（单机）</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0403A3">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4B5B66">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2"/>
                <w:sz w:val="24"/>
                <w:szCs w:val="24"/>
                <w:u w:val="none"/>
                <w:lang w:val="en-US" w:eastAsia="zh-CN" w:bidi="ar-SA"/>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161F45D5">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4D16D0">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14</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FA392F">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妇科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5CEEB5">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"_彩色超声诊断仪_1"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彩色超声诊断仪</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C3CDC7">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06B086">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台</w:t>
            </w:r>
          </w:p>
        </w:tc>
      </w:tr>
      <w:tr w14:paraId="0CB54127">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71C45B">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15</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2E0F13">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儿科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6E1C52">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"_试听整合连续测试软件"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试听整合连续测试软件</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9E2AFC">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CFA866">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套</w:t>
            </w:r>
          </w:p>
        </w:tc>
      </w:tr>
      <w:tr w14:paraId="7AD26543">
        <w:tblPrEx>
          <w:tblCellMar>
            <w:top w:w="0" w:type="dxa"/>
            <w:left w:w="0" w:type="dxa"/>
            <w:bottom w:w="0" w:type="dxa"/>
            <w:right w:w="0"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0A265F">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16</w:t>
            </w:r>
          </w:p>
        </w:tc>
        <w:tc>
          <w:tcPr>
            <w:tcW w:w="26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DF8A84">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泌尿外科</w:t>
            </w:r>
          </w:p>
        </w:tc>
        <w:tc>
          <w:tcPr>
            <w:tcW w:w="40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EFA892">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fldChar w:fldCharType="begin"/>
            </w:r>
            <w:r>
              <w:rPr>
                <w:rFonts w:hint="eastAsia" w:asciiTheme="majorEastAsia" w:hAnsiTheme="majorEastAsia" w:eastAsiaTheme="majorEastAsia" w:cstheme="majorEastAsia"/>
                <w:i w:val="0"/>
                <w:iCs w:val="0"/>
                <w:color w:val="auto"/>
                <w:kern w:val="0"/>
                <w:sz w:val="24"/>
                <w:szCs w:val="24"/>
                <w:u w:val="none"/>
                <w:lang w:val="en-US" w:eastAsia="zh-CN" w:bidi="ar"/>
              </w:rPr>
              <w:instrText xml:space="preserve"> HYPERLINK \l "_输尿管肾镜" </w:instrTex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separate"/>
            </w:r>
            <w:r>
              <w:rPr>
                <w:rStyle w:val="12"/>
                <w:rFonts w:hint="eastAsia" w:asciiTheme="majorEastAsia" w:hAnsiTheme="majorEastAsia" w:eastAsiaTheme="majorEastAsia" w:cstheme="majorEastAsia"/>
                <w:i w:val="0"/>
                <w:iCs w:val="0"/>
                <w:color w:val="auto"/>
                <w:kern w:val="0"/>
                <w:sz w:val="24"/>
                <w:szCs w:val="24"/>
                <w:u w:val="none"/>
                <w:lang w:val="en-US" w:eastAsia="zh-CN" w:bidi="ar"/>
              </w:rPr>
              <w:t>输尿管肾镜</w:t>
            </w:r>
            <w:r>
              <w:rPr>
                <w:rFonts w:hint="eastAsia" w:asciiTheme="majorEastAsia" w:hAnsiTheme="majorEastAsia" w:eastAsiaTheme="majorEastAsia" w:cstheme="majorEastAsia"/>
                <w:i w:val="0"/>
                <w:iCs w:val="0"/>
                <w:color w:val="auto"/>
                <w:kern w:val="0"/>
                <w:sz w:val="24"/>
                <w:szCs w:val="24"/>
                <w:u w:val="none"/>
                <w:lang w:val="en-US" w:eastAsia="zh-CN" w:bidi="ar"/>
              </w:rPr>
              <w:fldChar w:fldCharType="end"/>
            </w:r>
          </w:p>
        </w:tc>
        <w:tc>
          <w:tcPr>
            <w:tcW w:w="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1C31B6">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1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8FCF84">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套</w:t>
            </w:r>
          </w:p>
        </w:tc>
      </w:tr>
      <w:bookmarkEnd w:id="32"/>
    </w:tbl>
    <w:p w14:paraId="05FED649">
      <w:pPr>
        <w:pStyle w:val="2"/>
        <w:numPr>
          <w:ilvl w:val="0"/>
          <w:numId w:val="2"/>
        </w:numPr>
        <w:bidi w:val="0"/>
        <w:ind w:left="1907" w:leftChars="0" w:hanging="1907" w:hangingChars="596"/>
        <w:rPr>
          <w:rFonts w:hint="eastAsia"/>
        </w:rPr>
      </w:pPr>
      <w:bookmarkStart w:id="0" w:name="床旁CRRT"/>
      <w:bookmarkStart w:id="1" w:name="_床旁CRRT"/>
      <w:r>
        <w:t>CRRT</w:t>
      </w:r>
    </w:p>
    <w:bookmarkEnd w:id="0"/>
    <w:bookmarkEnd w:id="1"/>
    <w:p w14:paraId="38B3495B">
      <w:pPr>
        <w:pStyle w:val="3"/>
        <w:numPr>
          <w:ilvl w:val="0"/>
          <w:numId w:val="3"/>
        </w:numPr>
        <w:bidi w:val="0"/>
        <w:ind w:left="0" w:leftChars="0" w:firstLine="400" w:firstLineChars="0"/>
      </w:pPr>
      <w:r>
        <w:t>技术参数</w:t>
      </w:r>
    </w:p>
    <w:p w14:paraId="30409756">
      <w:pPr>
        <w:pStyle w:val="6"/>
        <w:bidi w:val="0"/>
        <w:ind w:left="0" w:leftChars="0" w:firstLine="638" w:firstLineChars="266"/>
        <w:rPr>
          <w:rFonts w:hint="eastAsia"/>
        </w:rPr>
      </w:pPr>
      <w:r>
        <w:rPr>
          <w:rFonts w:hint="eastAsia"/>
          <w:lang w:val="en-US" w:eastAsia="zh-CN"/>
        </w:rPr>
        <w:t>1、</w:t>
      </w:r>
      <w:r>
        <w:t>可实现治疗方式：</w:t>
      </w:r>
    </w:p>
    <w:p w14:paraId="7A18F82F">
      <w:pPr>
        <w:pStyle w:val="6"/>
      </w:pPr>
      <w:r>
        <w:t>连续静脉血液滤过(CVVH)连续静脉静脉血液透析(CVVHD)</w:t>
      </w:r>
    </w:p>
    <w:p w14:paraId="04B8E964">
      <w:pPr>
        <w:pStyle w:val="6"/>
      </w:pPr>
      <w:r>
        <w:t>连续静脉血液滤过透析(CVVHDF)</w:t>
      </w:r>
    </w:p>
    <w:p w14:paraId="3BAE07E1">
      <w:pPr>
        <w:pStyle w:val="6"/>
      </w:pPr>
      <w:r>
        <w:t>缓慢持续超滤(SCUF)</w:t>
      </w:r>
    </w:p>
    <w:p w14:paraId="25ADC8E4">
      <w:pPr>
        <w:pStyle w:val="6"/>
      </w:pPr>
      <w:r>
        <w:t>血浆置换(TPE)</w:t>
      </w:r>
    </w:p>
    <w:p w14:paraId="288385AE">
      <w:pPr>
        <w:pStyle w:val="6"/>
      </w:pPr>
      <w:r>
        <w:t>血液灌流(HP)</w:t>
      </w:r>
    </w:p>
    <w:p w14:paraId="74CF403F">
      <w:pPr>
        <w:pStyle w:val="6"/>
        <w:ind w:left="0" w:leftChars="0" w:firstLine="638" w:firstLineChars="266"/>
        <w:rPr>
          <w:color w:val="auto"/>
          <w:highlight w:val="none"/>
        </w:rPr>
      </w:pPr>
      <w:r>
        <w:t>*</w:t>
      </w:r>
      <w:r>
        <w:rPr>
          <w:rFonts w:hint="eastAsia"/>
          <w:lang w:val="en-US" w:eastAsia="zh-CN"/>
        </w:rPr>
        <w:t>2</w:t>
      </w:r>
      <w:r>
        <w:t>、</w:t>
      </w:r>
      <w:r>
        <w:rPr>
          <w:rFonts w:hint="eastAsia"/>
          <w:color w:val="auto"/>
          <w:highlight w:val="none"/>
          <w:lang w:val="en-US" w:eastAsia="zh-CN"/>
        </w:rPr>
        <w:t>不小于</w:t>
      </w:r>
      <w:r>
        <w:rPr>
          <w:color w:val="auto"/>
          <w:highlight w:val="none"/>
        </w:rPr>
        <w:t>1</w:t>
      </w:r>
      <w:r>
        <w:rPr>
          <w:rFonts w:hint="eastAsia"/>
          <w:color w:val="auto"/>
          <w:highlight w:val="none"/>
          <w:lang w:val="en-US" w:eastAsia="zh-CN"/>
        </w:rPr>
        <w:t>0</w:t>
      </w:r>
      <w:r>
        <w:rPr>
          <w:color w:val="auto"/>
          <w:highlight w:val="none"/>
        </w:rPr>
        <w:t>英寸彩色屏幕，中文界面，引导式操作系统</w:t>
      </w:r>
    </w:p>
    <w:p w14:paraId="2F5BE6ED">
      <w:pPr>
        <w:pStyle w:val="6"/>
        <w:ind w:left="0" w:leftChars="0" w:firstLine="638" w:firstLineChars="266"/>
      </w:pPr>
      <w:r>
        <w:t>*</w:t>
      </w:r>
      <w:r>
        <w:rPr>
          <w:rFonts w:hint="eastAsia"/>
          <w:lang w:val="en-US" w:eastAsia="zh-CN"/>
        </w:rPr>
        <w:t>3</w:t>
      </w:r>
      <w:r>
        <w:t>、六泵设计：包括但不限于血泵，置换液泵，透析液泵，废液泵，</w:t>
      </w:r>
    </w:p>
    <w:p w14:paraId="0D0F8CBF">
      <w:pPr>
        <w:pStyle w:val="6"/>
      </w:pPr>
      <w:r>
        <w:t>抗凝注射器泵等</w:t>
      </w:r>
    </w:p>
    <w:p w14:paraId="3E6AD0D5">
      <w:pPr>
        <w:pStyle w:val="6"/>
        <w:ind w:left="0" w:leftChars="0" w:firstLine="638" w:firstLineChars="266"/>
        <w:rPr>
          <w:highlight w:val="none"/>
        </w:rPr>
      </w:pPr>
      <w:r>
        <w:t>*</w:t>
      </w:r>
      <w:r>
        <w:rPr>
          <w:rFonts w:hint="eastAsia"/>
          <w:lang w:val="en-US" w:eastAsia="zh-CN"/>
        </w:rPr>
        <w:t>4</w:t>
      </w:r>
      <w:r>
        <w:t>、</w:t>
      </w:r>
      <w:r>
        <w:rPr>
          <w:rFonts w:hint="eastAsia"/>
          <w:highlight w:val="none"/>
          <w:lang w:val="en-US" w:eastAsia="zh-CN"/>
        </w:rPr>
        <w:t>不小于三</w:t>
      </w:r>
      <w:r>
        <w:rPr>
          <w:highlight w:val="none"/>
        </w:rPr>
        <w:t>个精密独立液体秤，包括但不限于废液秤、透析液秤、置换液秤等</w:t>
      </w:r>
    </w:p>
    <w:p w14:paraId="767ED671">
      <w:pPr>
        <w:pStyle w:val="6"/>
        <w:numPr>
          <w:ilvl w:val="0"/>
          <w:numId w:val="0"/>
        </w:numPr>
        <w:tabs>
          <w:tab w:val="left" w:pos="0"/>
        </w:tabs>
        <w:topLinePunct w:val="0"/>
        <w:ind w:left="0" w:leftChars="0" w:firstLine="420" w:firstLineChars="175"/>
        <w:rPr>
          <w:color w:val="auto"/>
          <w:highlight w:val="none"/>
        </w:rPr>
      </w:pPr>
      <w:r>
        <w:rPr>
          <w:rFonts w:hint="eastAsia"/>
          <w:lang w:val="en-US" w:eastAsia="zh-CN"/>
        </w:rPr>
        <w:t>5、</w:t>
      </w:r>
      <w:r>
        <w:t>四个压力传感器：输入压检测范围-250</w:t>
      </w:r>
      <w:r>
        <w:rPr>
          <w:color w:val="auto"/>
          <w:highlight w:val="none"/>
        </w:rPr>
        <w:t xml:space="preserve"> mmHg--+450 mmHg回输压检测范围-50 mmHg-+350 mmHg滤器压检测范围-50 mmHg-+450 mmHg废液压检测范围-350 mmHg-+400 mmHg</w:t>
      </w:r>
    </w:p>
    <w:p w14:paraId="43AE434A">
      <w:pPr>
        <w:pStyle w:val="6"/>
        <w:numPr>
          <w:ilvl w:val="0"/>
          <w:numId w:val="0"/>
        </w:numPr>
        <w:tabs>
          <w:tab w:val="left" w:pos="0"/>
        </w:tabs>
        <w:topLinePunct w:val="0"/>
        <w:spacing w:before="0" w:after="0" w:line="240" w:lineRule="auto"/>
        <w:ind w:left="0" w:leftChars="0" w:firstLine="420" w:firstLineChars="175"/>
        <w:rPr>
          <w:rFonts w:hint="eastAsia"/>
        </w:rPr>
      </w:pPr>
      <w:r>
        <w:rPr>
          <w:rFonts w:hint="eastAsia"/>
          <w:lang w:val="en-US" w:eastAsia="zh-CN"/>
        </w:rPr>
        <w:t>6、</w:t>
      </w:r>
      <w:r>
        <w:t>能临时中断患者治疗，进行再循环程序，病人做其他检查。</w:t>
      </w:r>
    </w:p>
    <w:p w14:paraId="71ECF306">
      <w:pPr>
        <w:pStyle w:val="6"/>
        <w:numPr>
          <w:ilvl w:val="0"/>
          <w:numId w:val="0"/>
        </w:numPr>
        <w:tabs>
          <w:tab w:val="left" w:pos="0"/>
        </w:tabs>
        <w:topLinePunct w:val="0"/>
        <w:spacing w:before="0" w:after="0" w:line="240" w:lineRule="auto"/>
        <w:ind w:left="0" w:leftChars="0" w:firstLine="420" w:firstLineChars="175"/>
        <w:rPr>
          <w:rFonts w:hint="eastAsia" w:ascii="宋体" w:hAnsi="宋体" w:eastAsia="宋体" w:cs="宋体"/>
          <w:b w:val="0"/>
        </w:rPr>
      </w:pPr>
      <w:r>
        <w:rPr>
          <w:rFonts w:hint="eastAsia"/>
          <w:lang w:val="en-US" w:eastAsia="zh-CN"/>
        </w:rPr>
        <w:t>7、</w:t>
      </w:r>
      <w:r>
        <w:t>通过夹管阀，在治疗期间可以调节前稀释和后稀释的比例。</w:t>
      </w:r>
    </w:p>
    <w:p w14:paraId="77BD2227">
      <w:pPr>
        <w:pStyle w:val="6"/>
        <w:numPr>
          <w:ilvl w:val="0"/>
          <w:numId w:val="0"/>
        </w:numPr>
        <w:tabs>
          <w:tab w:val="left" w:pos="0"/>
        </w:tabs>
        <w:topLinePunct w:val="0"/>
        <w:ind w:left="0" w:leftChars="0" w:firstLine="420" w:firstLineChars="175"/>
        <w:rPr>
          <w:rFonts w:hint="eastAsia" w:ascii="宋体" w:hAnsi="宋体" w:eastAsia="宋体" w:cs="宋体"/>
          <w:b w:val="0"/>
        </w:rPr>
      </w:pPr>
      <w:r>
        <w:rPr>
          <w:rFonts w:hint="eastAsia"/>
          <w:lang w:val="en-US" w:eastAsia="zh-CN"/>
        </w:rPr>
        <w:t>8、</w:t>
      </w:r>
      <w:r>
        <w:t>以图形显示治疗参数，连续TMP和压力下降监控。系统自带软件连续监控压力变化，并触发报警，提示滤器凝血。(操作手册P103)*10、具有抗静电装置，避免ECG心电图干扰。</w:t>
      </w:r>
    </w:p>
    <w:p w14:paraId="71F9D250">
      <w:pPr>
        <w:pStyle w:val="6"/>
        <w:ind w:firstLine="480" w:firstLineChars="200"/>
        <w:rPr>
          <w:color w:val="auto"/>
          <w:highlight w:val="none"/>
        </w:rPr>
      </w:pPr>
      <w:r>
        <w:rPr>
          <w:color w:val="auto"/>
          <w:highlight w:val="none"/>
        </w:rPr>
        <w:t>*</w:t>
      </w:r>
      <w:r>
        <w:rPr>
          <w:rFonts w:hint="eastAsia"/>
          <w:color w:val="auto"/>
          <w:highlight w:val="none"/>
          <w:lang w:val="en-US" w:eastAsia="zh-CN"/>
        </w:rPr>
        <w:t>9</w:t>
      </w:r>
      <w:r>
        <w:rPr>
          <w:color w:val="auto"/>
          <w:highlight w:val="none"/>
        </w:rPr>
        <w:t>、加温器：加热范围：</w:t>
      </w:r>
      <w:r>
        <w:rPr>
          <w:rFonts w:hint="eastAsia"/>
          <w:color w:val="auto"/>
          <w:highlight w:val="none"/>
          <w:lang w:val="en-US" w:eastAsia="zh-CN"/>
        </w:rPr>
        <w:t>不小于</w:t>
      </w:r>
      <w:r>
        <w:rPr>
          <w:color w:val="auto"/>
          <w:highlight w:val="none"/>
        </w:rPr>
        <w:t>33~</w:t>
      </w:r>
      <w:r>
        <w:rPr>
          <w:rFonts w:hint="eastAsia"/>
          <w:color w:val="auto"/>
          <w:highlight w:val="none"/>
          <w:lang w:val="en-US" w:eastAsia="zh-CN"/>
        </w:rPr>
        <w:t>39</w:t>
      </w:r>
      <w:r>
        <w:rPr>
          <w:color w:val="auto"/>
          <w:highlight w:val="none"/>
        </w:rPr>
        <w:t>℃。</w:t>
      </w:r>
    </w:p>
    <w:p w14:paraId="534739D3">
      <w:pPr>
        <w:pStyle w:val="6"/>
        <w:numPr>
          <w:ilvl w:val="0"/>
          <w:numId w:val="0"/>
        </w:numPr>
        <w:tabs>
          <w:tab w:val="left" w:pos="0"/>
        </w:tabs>
        <w:topLinePunct w:val="0"/>
        <w:ind w:left="480" w:leftChars="0"/>
        <w:rPr>
          <w:rFonts w:hint="eastAsia" w:ascii="宋体" w:hAnsi="宋体" w:eastAsia="宋体" w:cs="宋体"/>
          <w:b w:val="0"/>
        </w:rPr>
      </w:pPr>
      <w:r>
        <w:rPr>
          <w:rFonts w:hint="eastAsia"/>
          <w:lang w:val="en-US" w:eastAsia="zh-CN"/>
        </w:rPr>
        <w:t>10、</w:t>
      </w:r>
      <w:r>
        <w:t>可自动安装一体配套运行所有CRRT模式，方便临床在危重病人救治中快速上机治疗。</w:t>
      </w:r>
    </w:p>
    <w:p w14:paraId="2A82244A">
      <w:pPr>
        <w:pStyle w:val="6"/>
        <w:numPr>
          <w:ilvl w:val="0"/>
          <w:numId w:val="4"/>
        </w:numPr>
        <w:topLinePunct w:val="0"/>
        <w:ind w:left="0" w:leftChars="0" w:firstLine="480" w:firstLineChars="0"/>
        <w:rPr>
          <w:rFonts w:hint="eastAsia" w:ascii="宋体" w:hAnsi="宋体" w:eastAsia="宋体" w:cs="宋体"/>
          <w:b w:val="0"/>
        </w:rPr>
      </w:pPr>
      <w:r>
        <w:t>拥有肝素和枸橼酸两种抗凝方式的选择，在枸橼酸抗凝模式中，具有一体化补钙功能，同时补钙速率可以单独调节。枸橼酸盐剂量范围：1.5~6.0 mmol/L血液；钙流速：2—100mL/h。</w:t>
      </w:r>
    </w:p>
    <w:p w14:paraId="75C9E4A3">
      <w:pPr>
        <w:pStyle w:val="6"/>
        <w:numPr>
          <w:ilvl w:val="0"/>
          <w:numId w:val="4"/>
        </w:numPr>
        <w:topLinePunct w:val="0"/>
        <w:ind w:left="0" w:leftChars="0" w:firstLine="480" w:firstLineChars="0"/>
        <w:rPr>
          <w:rFonts w:hint="eastAsia" w:ascii="宋体" w:hAnsi="宋体" w:eastAsia="宋体" w:cs="宋体"/>
          <w:b w:val="0"/>
        </w:rPr>
      </w:pPr>
      <w:r>
        <w:t>通过USB端口，长达96小时的数据存储器。</w:t>
      </w:r>
    </w:p>
    <w:p w14:paraId="3A5E670D">
      <w:pPr>
        <w:pStyle w:val="6"/>
        <w:numPr>
          <w:ilvl w:val="0"/>
          <w:numId w:val="4"/>
        </w:numPr>
        <w:topLinePunct w:val="0"/>
        <w:ind w:left="0" w:leftChars="0" w:firstLine="480" w:firstLineChars="0"/>
        <w:rPr>
          <w:rFonts w:hint="eastAsia" w:ascii="宋体" w:hAnsi="宋体" w:eastAsia="宋体" w:cs="宋体"/>
          <w:b w:val="0"/>
        </w:rPr>
      </w:pPr>
      <w:r>
        <w:t>电力供应：</w:t>
      </w:r>
    </w:p>
    <w:p w14:paraId="7AD8BE18">
      <w:pPr>
        <w:pStyle w:val="6"/>
      </w:pPr>
      <w:r>
        <w:t>电压：115/230 V AC(+/-10%)</w:t>
      </w:r>
    </w:p>
    <w:p w14:paraId="6EBA3C88">
      <w:pPr>
        <w:pStyle w:val="6"/>
      </w:pPr>
      <w:r>
        <w:t>频率：50~60HZ+/-5HZ</w:t>
      </w:r>
    </w:p>
    <w:p w14:paraId="4D483A41">
      <w:pPr>
        <w:pStyle w:val="6"/>
        <w:numPr>
          <w:ilvl w:val="0"/>
          <w:numId w:val="4"/>
        </w:numPr>
        <w:topLinePunct w:val="0"/>
        <w:ind w:left="0" w:leftChars="0" w:firstLine="480" w:firstLineChars="0"/>
        <w:rPr>
          <w:rFonts w:hint="eastAsia" w:ascii="宋体" w:hAnsi="宋体" w:eastAsia="宋体" w:cs="宋体"/>
          <w:b w:val="0"/>
        </w:rPr>
      </w:pPr>
      <w:r>
        <w:t>环境要求：</w:t>
      </w:r>
    </w:p>
    <w:p w14:paraId="7383F735">
      <w:pPr>
        <w:pStyle w:val="6"/>
      </w:pPr>
      <w:r>
        <w:t>温度：10~35℃</w:t>
      </w:r>
    </w:p>
    <w:p w14:paraId="6515B259">
      <w:pPr>
        <w:pStyle w:val="6"/>
      </w:pPr>
      <w:r>
        <w:t>相对湿度：30~85%</w:t>
      </w:r>
    </w:p>
    <w:p w14:paraId="2ADC9577">
      <w:pPr>
        <w:pStyle w:val="6"/>
      </w:pPr>
      <w:r>
        <w:t>空气压力：70~106 Kpa(0.7~1.06bar)</w:t>
      </w:r>
    </w:p>
    <w:p w14:paraId="03F3C436">
      <w:pPr>
        <w:pStyle w:val="6"/>
        <w:ind w:firstLine="480" w:firstLineChars="200"/>
      </w:pPr>
      <w:r>
        <w:t>*1</w:t>
      </w:r>
      <w:r>
        <w:rPr>
          <w:rFonts w:hint="eastAsia"/>
          <w:lang w:val="en-US" w:eastAsia="zh-CN"/>
        </w:rPr>
        <w:t>5</w:t>
      </w:r>
      <w:r>
        <w:t>、具备后备电源，在使用后备电源的情况下，每个驱动泵都能工作至少10分钟。</w:t>
      </w:r>
    </w:p>
    <w:p w14:paraId="7341AD16">
      <w:pPr>
        <w:pStyle w:val="6"/>
        <w:numPr>
          <w:ilvl w:val="0"/>
          <w:numId w:val="0"/>
        </w:numPr>
        <w:tabs>
          <w:tab w:val="left" w:pos="0"/>
        </w:tabs>
        <w:topLinePunct w:val="0"/>
        <w:ind w:left="480" w:leftChars="0"/>
        <w:rPr>
          <w:rFonts w:hint="eastAsia" w:ascii="宋体" w:hAnsi="宋体" w:eastAsia="宋体" w:cs="宋体"/>
          <w:b w:val="0"/>
        </w:rPr>
      </w:pPr>
      <w:r>
        <w:rPr>
          <w:rFonts w:hint="eastAsia"/>
          <w:lang w:val="en-US" w:eastAsia="zh-CN"/>
        </w:rPr>
        <w:t>16、</w:t>
      </w:r>
      <w:r>
        <w:t>具备漏液探测系统，防止液体失衡，保证治疗安全。</w:t>
      </w:r>
    </w:p>
    <w:p w14:paraId="07047234">
      <w:pPr>
        <w:pStyle w:val="6"/>
        <w:numPr>
          <w:ilvl w:val="0"/>
          <w:numId w:val="5"/>
        </w:numPr>
        <w:topLinePunct w:val="0"/>
        <w:ind w:left="0" w:leftChars="0" w:firstLine="480" w:firstLineChars="0"/>
        <w:rPr>
          <w:rFonts w:hint="eastAsia" w:ascii="宋体" w:hAnsi="宋体" w:eastAsia="宋体" w:cs="宋体"/>
          <w:b w:val="0"/>
        </w:rPr>
      </w:pPr>
      <w:r>
        <w:rPr>
          <w:rFonts w:hint="eastAsia"/>
          <w:lang w:val="en-US" w:eastAsia="zh-CN"/>
        </w:rPr>
        <w:t>具备</w:t>
      </w:r>
      <w:r>
        <w:rPr>
          <w:rFonts w:hint="eastAsia"/>
          <w:lang w:eastAsia="zh-CN"/>
        </w:rPr>
        <w:t>可持续发展的软件操作系统，可下载并保存治疗资料。</w:t>
      </w:r>
    </w:p>
    <w:p w14:paraId="736DA6D5">
      <w:pPr>
        <w:pStyle w:val="6"/>
        <w:widowControl w:val="0"/>
        <w:numPr>
          <w:ilvl w:val="0"/>
          <w:numId w:val="0"/>
        </w:numPr>
        <w:tabs>
          <w:tab w:val="left" w:pos="0"/>
        </w:tabs>
        <w:topLinePunct w:val="0"/>
        <w:adjustRightInd w:val="0"/>
        <w:spacing w:before="100" w:after="100" w:afterLines="0" w:afterAutospacing="0" w:line="300" w:lineRule="auto"/>
        <w:jc w:val="both"/>
        <w:rPr>
          <w:rFonts w:hint="eastAsia"/>
          <w:lang w:eastAsia="zh-CN"/>
        </w:rPr>
      </w:pPr>
    </w:p>
    <w:p w14:paraId="5F16896E">
      <w:pPr>
        <w:pStyle w:val="6"/>
        <w:widowControl w:val="0"/>
        <w:numPr>
          <w:ilvl w:val="0"/>
          <w:numId w:val="0"/>
        </w:numPr>
        <w:tabs>
          <w:tab w:val="left" w:pos="0"/>
        </w:tabs>
        <w:topLinePunct w:val="0"/>
        <w:adjustRightInd w:val="0"/>
        <w:spacing w:before="100" w:after="100" w:afterLines="0" w:afterAutospacing="0" w:line="300" w:lineRule="auto"/>
        <w:jc w:val="both"/>
        <w:rPr>
          <w:rFonts w:hint="eastAsia"/>
          <w:lang w:eastAsia="zh-CN"/>
        </w:rPr>
      </w:pPr>
    </w:p>
    <w:p w14:paraId="217DC91E">
      <w:pPr>
        <w:pStyle w:val="6"/>
        <w:widowControl w:val="0"/>
        <w:numPr>
          <w:ilvl w:val="0"/>
          <w:numId w:val="0"/>
        </w:numPr>
        <w:tabs>
          <w:tab w:val="left" w:pos="0"/>
        </w:tabs>
        <w:topLinePunct w:val="0"/>
        <w:adjustRightInd w:val="0"/>
        <w:spacing w:before="100" w:after="100" w:afterLines="0" w:afterAutospacing="0" w:line="300" w:lineRule="auto"/>
        <w:jc w:val="both"/>
        <w:rPr>
          <w:rFonts w:hint="eastAsia"/>
          <w:lang w:eastAsia="zh-CN"/>
        </w:rPr>
      </w:pPr>
    </w:p>
    <w:p w14:paraId="00D77366">
      <w:pPr>
        <w:pStyle w:val="6"/>
        <w:widowControl w:val="0"/>
        <w:numPr>
          <w:ilvl w:val="0"/>
          <w:numId w:val="0"/>
        </w:numPr>
        <w:tabs>
          <w:tab w:val="left" w:pos="0"/>
        </w:tabs>
        <w:topLinePunct w:val="0"/>
        <w:adjustRightInd w:val="0"/>
        <w:spacing w:before="100" w:after="100" w:afterLines="0" w:afterAutospacing="0" w:line="300" w:lineRule="auto"/>
        <w:jc w:val="both"/>
        <w:rPr>
          <w:rFonts w:hint="eastAsia"/>
          <w:lang w:eastAsia="zh-CN"/>
        </w:rPr>
      </w:pPr>
    </w:p>
    <w:p w14:paraId="5986446B">
      <w:pPr>
        <w:pStyle w:val="3"/>
        <w:numPr>
          <w:ilvl w:val="0"/>
          <w:numId w:val="3"/>
        </w:numPr>
        <w:bidi w:val="0"/>
        <w:ind w:left="0" w:leftChars="0" w:firstLine="400" w:firstLineChars="0"/>
      </w:pPr>
      <w:r>
        <w:t>配置清单</w:t>
      </w:r>
    </w:p>
    <w:tbl>
      <w:tblPr>
        <w:tblStyle w:val="14"/>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4"/>
        <w:gridCol w:w="5842"/>
        <w:gridCol w:w="835"/>
        <w:gridCol w:w="852"/>
      </w:tblGrid>
      <w:tr w14:paraId="4368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834" w:type="dxa"/>
            <w:tcBorders>
              <w:top w:val="single" w:color="auto" w:sz="12" w:space="0"/>
              <w:left w:val="single" w:color="auto" w:sz="12" w:space="0"/>
              <w:bottom w:val="single" w:color="auto" w:sz="4" w:space="0"/>
              <w:right w:val="single" w:color="auto" w:sz="4" w:space="0"/>
            </w:tcBorders>
            <w:noWrap w:val="0"/>
            <w:vAlign w:val="center"/>
          </w:tcPr>
          <w:p w14:paraId="58B5CAA7">
            <w:pPr>
              <w:pStyle w:val="6"/>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序号</w:t>
            </w:r>
          </w:p>
        </w:tc>
        <w:tc>
          <w:tcPr>
            <w:tcW w:w="5842" w:type="dxa"/>
            <w:tcBorders>
              <w:top w:val="single" w:color="auto" w:sz="12" w:space="0"/>
              <w:left w:val="single" w:color="auto" w:sz="4" w:space="0"/>
              <w:bottom w:val="single" w:color="auto" w:sz="4" w:space="0"/>
              <w:right w:val="single" w:color="auto" w:sz="4" w:space="0"/>
            </w:tcBorders>
            <w:noWrap w:val="0"/>
            <w:vAlign w:val="center"/>
          </w:tcPr>
          <w:p w14:paraId="2F463335">
            <w:pPr>
              <w:pStyle w:val="6"/>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名称</w:t>
            </w:r>
          </w:p>
        </w:tc>
        <w:tc>
          <w:tcPr>
            <w:tcW w:w="835" w:type="dxa"/>
            <w:tcBorders>
              <w:top w:val="single" w:color="auto" w:sz="12" w:space="0"/>
              <w:left w:val="single" w:color="auto" w:sz="4" w:space="0"/>
              <w:bottom w:val="single" w:color="auto" w:sz="4" w:space="0"/>
              <w:right w:val="single" w:color="auto" w:sz="4" w:space="0"/>
            </w:tcBorders>
            <w:noWrap w:val="0"/>
            <w:vAlign w:val="center"/>
          </w:tcPr>
          <w:p w14:paraId="4F3E7E71">
            <w:pPr>
              <w:pStyle w:val="6"/>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数量</w:t>
            </w:r>
          </w:p>
        </w:tc>
        <w:tc>
          <w:tcPr>
            <w:tcW w:w="852" w:type="dxa"/>
            <w:tcBorders>
              <w:top w:val="single" w:color="auto" w:sz="12" w:space="0"/>
              <w:left w:val="single" w:color="auto" w:sz="4" w:space="0"/>
              <w:bottom w:val="single" w:color="auto" w:sz="4" w:space="0"/>
              <w:right w:val="single" w:color="auto" w:sz="12" w:space="0"/>
            </w:tcBorders>
            <w:noWrap w:val="0"/>
            <w:vAlign w:val="center"/>
          </w:tcPr>
          <w:p w14:paraId="5BF5FF05">
            <w:pPr>
              <w:pStyle w:val="6"/>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单位</w:t>
            </w:r>
          </w:p>
        </w:tc>
      </w:tr>
      <w:tr w14:paraId="430A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4"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2C0423EE">
            <w:pPr>
              <w:pStyle w:val="6"/>
              <w:bidi w:val="0"/>
              <w:snapToGrid w:val="0"/>
              <w:spacing w:line="240" w:lineRule="auto"/>
              <w:ind w:left="0" w:leftChars="0" w:right="0" w:rightChars="0" w:firstLine="0" w:firstLineChars="0"/>
              <w:jc w:val="center"/>
              <w:rPr>
                <w:rFonts w:hint="eastAsia" w:ascii="Times New Roman" w:hAnsi="Times New Roman" w:eastAsia="宋体" w:cs="Times New Roman"/>
                <w:kern w:val="2"/>
                <w:sz w:val="24"/>
                <w:szCs w:val="24"/>
                <w:lang w:eastAsia="zh-CN" w:bidi="ar-SA"/>
              </w:rPr>
            </w:pPr>
            <w:r>
              <w:rPr>
                <w:rFonts w:hint="eastAsia"/>
                <w:lang w:eastAsia="zh-CN"/>
              </w:rPr>
              <w:t>1</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B289C">
            <w:pPr>
              <w:pStyle w:val="6"/>
              <w:bidi w:val="0"/>
              <w:snapToGrid w:val="0"/>
              <w:spacing w:line="240" w:lineRule="auto"/>
              <w:ind w:left="0" w:leftChars="0" w:right="0" w:rightChars="0" w:firstLine="0" w:firstLineChars="0"/>
              <w:jc w:val="left"/>
              <w:rPr>
                <w:rFonts w:hint="eastAsia" w:ascii="Times New Roman" w:hAnsi="Times New Roman" w:eastAsia="宋体" w:cs="Times New Roman"/>
                <w:kern w:val="2"/>
                <w:sz w:val="24"/>
                <w:szCs w:val="24"/>
                <w:lang w:eastAsia="zh-CN" w:bidi="ar-SA"/>
              </w:rPr>
            </w:pPr>
            <w:r>
              <w:rPr>
                <w:rFonts w:hint="eastAsia"/>
                <w:lang w:val="en-US" w:eastAsia="zh-CN"/>
              </w:rPr>
              <w:t>六泵主机</w:t>
            </w:r>
            <w:r>
              <w:rPr>
                <w:rFonts w:hint="eastAsia"/>
                <w:lang w:eastAsia="zh-CN"/>
              </w:rPr>
              <w:t>主机</w:t>
            </w:r>
          </w:p>
        </w:tc>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4E4623">
            <w:pPr>
              <w:pStyle w:val="6"/>
              <w:bidi w:val="0"/>
              <w:snapToGrid w:val="0"/>
              <w:spacing w:line="240" w:lineRule="auto"/>
              <w:ind w:left="0" w:leftChars="0" w:right="0" w:righ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val="en-US" w:eastAsia="zh-CN"/>
              </w:rPr>
              <w:t>1</w:t>
            </w:r>
          </w:p>
        </w:tc>
        <w:tc>
          <w:tcPr>
            <w:tcW w:w="852"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23ED6756">
            <w:pPr>
              <w:pStyle w:val="6"/>
              <w:bidi w:val="0"/>
              <w:snapToGrid w:val="0"/>
              <w:spacing w:line="240" w:lineRule="auto"/>
              <w:ind w:left="0" w:leftChars="0" w:right="0" w:righ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val="en-US" w:eastAsia="zh-CN"/>
              </w:rPr>
              <w:t>台</w:t>
            </w:r>
          </w:p>
        </w:tc>
      </w:tr>
      <w:tr w14:paraId="6291F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6F4BEFF9">
            <w:pPr>
              <w:pStyle w:val="6"/>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2</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276F0A1F">
            <w:pPr>
              <w:pStyle w:val="6"/>
              <w:bidi w:val="0"/>
              <w:snapToGrid w:val="0"/>
              <w:spacing w:line="240" w:lineRule="auto"/>
              <w:ind w:left="0" w:leftChars="0" w:right="0" w:rightChars="0" w:firstLine="0" w:firstLineChars="0"/>
              <w:jc w:val="left"/>
              <w:rPr>
                <w:rFonts w:hint="eastAsia"/>
                <w:lang w:eastAsia="zh-CN"/>
              </w:rPr>
            </w:pPr>
            <w:r>
              <w:rPr>
                <w:rFonts w:hint="eastAsia"/>
                <w:lang w:eastAsia="zh-CN"/>
              </w:rPr>
              <w:t>后备电源（</w:t>
            </w:r>
            <w:r>
              <w:rPr>
                <w:rFonts w:hint="eastAsia"/>
                <w:lang w:val="en-US" w:eastAsia="zh-CN"/>
              </w:rPr>
              <w:t>断电后10分钟以上</w:t>
            </w:r>
            <w:r>
              <w:rPr>
                <w:rFonts w:hint="eastAsia"/>
                <w:lang w:eastAsia="zh-CN"/>
              </w:rPr>
              <w:t>）</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A4D8867">
            <w:pPr>
              <w:pStyle w:val="6"/>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1</w:t>
            </w:r>
          </w:p>
        </w:tc>
        <w:tc>
          <w:tcPr>
            <w:tcW w:w="852" w:type="dxa"/>
            <w:tcBorders>
              <w:top w:val="single" w:color="auto" w:sz="4" w:space="0"/>
              <w:left w:val="single" w:color="auto" w:sz="4" w:space="0"/>
              <w:bottom w:val="single" w:color="auto" w:sz="4" w:space="0"/>
              <w:right w:val="single" w:color="auto" w:sz="12" w:space="0"/>
            </w:tcBorders>
            <w:noWrap w:val="0"/>
            <w:vAlign w:val="center"/>
          </w:tcPr>
          <w:p w14:paraId="66544886">
            <w:pPr>
              <w:pStyle w:val="6"/>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套</w:t>
            </w:r>
          </w:p>
        </w:tc>
      </w:tr>
      <w:tr w14:paraId="0C118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61B616AF">
            <w:pPr>
              <w:pStyle w:val="6"/>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3</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3F1326CF">
            <w:pPr>
              <w:pStyle w:val="6"/>
              <w:bidi w:val="0"/>
              <w:snapToGrid w:val="0"/>
              <w:spacing w:line="240" w:lineRule="auto"/>
              <w:ind w:left="0" w:leftChars="0" w:right="0" w:rightChars="0" w:firstLine="0" w:firstLineChars="0"/>
              <w:jc w:val="left"/>
              <w:rPr>
                <w:rFonts w:hint="eastAsia"/>
                <w:lang w:eastAsia="zh-CN"/>
              </w:rPr>
            </w:pPr>
            <w:r>
              <w:rPr>
                <w:rFonts w:hint="eastAsia"/>
                <w:lang w:eastAsia="zh-CN"/>
              </w:rPr>
              <w:t>加温器</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D3C9269">
            <w:pPr>
              <w:pStyle w:val="6"/>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1</w:t>
            </w:r>
          </w:p>
        </w:tc>
        <w:tc>
          <w:tcPr>
            <w:tcW w:w="852" w:type="dxa"/>
            <w:tcBorders>
              <w:top w:val="single" w:color="auto" w:sz="4" w:space="0"/>
              <w:left w:val="single" w:color="auto" w:sz="4" w:space="0"/>
              <w:bottom w:val="single" w:color="auto" w:sz="4" w:space="0"/>
              <w:right w:val="single" w:color="auto" w:sz="12" w:space="0"/>
            </w:tcBorders>
            <w:noWrap w:val="0"/>
            <w:vAlign w:val="center"/>
          </w:tcPr>
          <w:p w14:paraId="2FBBABED">
            <w:pPr>
              <w:pStyle w:val="6"/>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套</w:t>
            </w:r>
          </w:p>
        </w:tc>
      </w:tr>
      <w:tr w14:paraId="7312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4" w:type="dxa"/>
            <w:tcBorders>
              <w:top w:val="single" w:color="auto" w:sz="4" w:space="0"/>
              <w:left w:val="single" w:color="auto" w:sz="12" w:space="0"/>
              <w:bottom w:val="single" w:color="auto" w:sz="12" w:space="0"/>
              <w:right w:val="single" w:color="auto" w:sz="4" w:space="0"/>
            </w:tcBorders>
            <w:noWrap w:val="0"/>
            <w:vAlign w:val="center"/>
          </w:tcPr>
          <w:p w14:paraId="0D6AA34A">
            <w:pPr>
              <w:pStyle w:val="6"/>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5842" w:type="dxa"/>
            <w:tcBorders>
              <w:top w:val="single" w:color="auto" w:sz="4" w:space="0"/>
              <w:left w:val="single" w:color="auto" w:sz="4" w:space="0"/>
              <w:bottom w:val="single" w:color="auto" w:sz="12" w:space="0"/>
              <w:right w:val="single" w:color="auto" w:sz="4" w:space="0"/>
            </w:tcBorders>
            <w:noWrap w:val="0"/>
            <w:vAlign w:val="center"/>
          </w:tcPr>
          <w:p w14:paraId="7372A1F6">
            <w:pPr>
              <w:pStyle w:val="6"/>
              <w:bidi w:val="0"/>
              <w:snapToGrid w:val="0"/>
              <w:spacing w:line="240" w:lineRule="auto"/>
              <w:ind w:left="0" w:leftChars="0" w:right="0" w:rightChars="0" w:firstLine="0" w:firstLineChars="0"/>
              <w:jc w:val="left"/>
              <w:rPr>
                <w:rFonts w:hint="eastAsia"/>
                <w:lang w:eastAsia="zh-CN"/>
              </w:rPr>
            </w:pPr>
            <w:r>
              <w:rPr>
                <w:rFonts w:hint="eastAsia"/>
                <w:lang w:eastAsia="zh-CN"/>
              </w:rPr>
              <w:t>平衡秤校准套件</w:t>
            </w:r>
          </w:p>
        </w:tc>
        <w:tc>
          <w:tcPr>
            <w:tcW w:w="835" w:type="dxa"/>
            <w:tcBorders>
              <w:top w:val="single" w:color="auto" w:sz="4" w:space="0"/>
              <w:left w:val="single" w:color="auto" w:sz="4" w:space="0"/>
              <w:bottom w:val="single" w:color="auto" w:sz="12" w:space="0"/>
              <w:right w:val="single" w:color="auto" w:sz="4" w:space="0"/>
            </w:tcBorders>
            <w:noWrap w:val="0"/>
            <w:vAlign w:val="center"/>
          </w:tcPr>
          <w:p w14:paraId="2F4584AE">
            <w:pPr>
              <w:pStyle w:val="6"/>
              <w:bidi w:val="0"/>
              <w:snapToGrid w:val="0"/>
              <w:spacing w:line="240" w:lineRule="auto"/>
              <w:ind w:left="0" w:leftChars="0" w:right="0" w:rightChars="0" w:firstLine="0" w:firstLineChars="0"/>
              <w:jc w:val="center"/>
              <w:rPr>
                <w:rFonts w:hint="eastAsia"/>
                <w:lang w:eastAsia="zh-CN"/>
              </w:rPr>
            </w:pPr>
            <w:r>
              <w:rPr>
                <w:rFonts w:hint="eastAsia"/>
                <w:lang w:eastAsia="zh-CN"/>
              </w:rPr>
              <w:t>1</w:t>
            </w:r>
          </w:p>
        </w:tc>
        <w:tc>
          <w:tcPr>
            <w:tcW w:w="852" w:type="dxa"/>
            <w:tcBorders>
              <w:top w:val="single" w:color="auto" w:sz="4" w:space="0"/>
              <w:left w:val="single" w:color="auto" w:sz="4" w:space="0"/>
              <w:bottom w:val="single" w:color="auto" w:sz="12" w:space="0"/>
              <w:right w:val="single" w:color="auto" w:sz="12" w:space="0"/>
            </w:tcBorders>
            <w:noWrap w:val="0"/>
            <w:vAlign w:val="center"/>
          </w:tcPr>
          <w:p w14:paraId="152A3E6A">
            <w:pPr>
              <w:pStyle w:val="6"/>
              <w:bidi w:val="0"/>
              <w:snapToGrid w:val="0"/>
              <w:spacing w:line="240" w:lineRule="auto"/>
              <w:ind w:left="0" w:leftChars="0" w:right="0" w:rightChars="0" w:firstLine="0" w:firstLineChars="0"/>
              <w:jc w:val="center"/>
              <w:rPr>
                <w:rFonts w:hint="eastAsia"/>
                <w:lang w:eastAsia="zh-CN"/>
              </w:rPr>
            </w:pPr>
            <w:r>
              <w:rPr>
                <w:rFonts w:hint="eastAsia"/>
                <w:lang w:eastAsia="zh-CN"/>
              </w:rPr>
              <w:t>套</w:t>
            </w:r>
          </w:p>
        </w:tc>
      </w:tr>
    </w:tbl>
    <w:p w14:paraId="4F169807">
      <w:pPr>
        <w:pStyle w:val="2"/>
        <w:numPr>
          <w:ilvl w:val="0"/>
          <w:numId w:val="2"/>
        </w:numPr>
        <w:topLinePunct w:val="0"/>
        <w:ind w:left="1468" w:leftChars="0" w:hanging="1468" w:hangingChars="459"/>
        <w:jc w:val="center"/>
        <w:rPr>
          <w:rFonts w:hint="eastAsia" w:ascii="黑体" w:hAnsi="黑体" w:eastAsia="黑体" w:cs="黑体"/>
          <w:b w:val="0"/>
        </w:rPr>
      </w:pPr>
      <w:bookmarkStart w:id="2" w:name="_呼吸机"/>
      <w:bookmarkStart w:id="3" w:name="呼吸机"/>
      <w:r>
        <w:t>呼吸机</w:t>
      </w:r>
    </w:p>
    <w:bookmarkEnd w:id="2"/>
    <w:bookmarkEnd w:id="3"/>
    <w:p w14:paraId="4583BF81">
      <w:pPr>
        <w:pStyle w:val="3"/>
        <w:numPr>
          <w:ilvl w:val="0"/>
          <w:numId w:val="6"/>
        </w:numPr>
        <w:topLinePunct w:val="0"/>
        <w:ind w:left="0" w:leftChars="0" w:firstLine="0" w:firstLineChars="0"/>
        <w:rPr>
          <w:rFonts w:hint="eastAsia" w:ascii="黑体" w:hAnsi="黑体" w:eastAsia="黑体" w:cs="黑体"/>
          <w:b w:val="0"/>
        </w:rPr>
      </w:pPr>
      <w:r>
        <w:t>技术参数</w:t>
      </w:r>
    </w:p>
    <w:p w14:paraId="31EE79CF">
      <w:pPr>
        <w:pStyle w:val="6"/>
        <w:numPr>
          <w:ilvl w:val="0"/>
          <w:numId w:val="7"/>
        </w:numPr>
        <w:bidi w:val="0"/>
        <w:ind w:left="0" w:leftChars="0" w:firstLine="480" w:firstLineChars="0"/>
        <w:rPr>
          <w:rFonts w:hint="eastAsia"/>
        </w:rPr>
      </w:pPr>
      <w:r>
        <w:t>整机要求</w:t>
      </w:r>
    </w:p>
    <w:p w14:paraId="156A890F">
      <w:pPr>
        <w:pStyle w:val="6"/>
        <w:numPr>
          <w:ilvl w:val="0"/>
          <w:numId w:val="8"/>
        </w:numPr>
        <w:ind w:left="0" w:leftChars="0" w:firstLine="480" w:firstLineChars="0"/>
        <w:rPr>
          <w:rFonts w:hint="eastAsia" w:ascii="宋体" w:hAnsi="宋体" w:eastAsia="宋体" w:cs="宋体"/>
          <w:b w:val="0"/>
        </w:rPr>
      </w:pPr>
      <w:r>
        <w:t>适用于成人、小儿患者通气辅助及呼吸支持。</w:t>
      </w:r>
    </w:p>
    <w:p w14:paraId="0D5AF5A9">
      <w:pPr>
        <w:pStyle w:val="6"/>
        <w:numPr>
          <w:ilvl w:val="0"/>
          <w:numId w:val="8"/>
        </w:numPr>
        <w:ind w:left="0" w:leftChars="0" w:firstLine="480" w:firstLineChars="0"/>
        <w:rPr>
          <w:rFonts w:hint="eastAsia" w:ascii="宋体" w:hAnsi="宋体" w:eastAsia="宋体" w:cs="宋体"/>
          <w:b w:val="0"/>
        </w:rPr>
      </w:pPr>
      <w:r>
        <w:t>整机为气动电控设计(空、氧双气源),支持中央供气和备用空气气源或空气压缩机双方式驱动工作。</w:t>
      </w:r>
    </w:p>
    <w:p w14:paraId="33032550">
      <w:pPr>
        <w:pStyle w:val="6"/>
        <w:numPr>
          <w:ilvl w:val="0"/>
          <w:numId w:val="8"/>
        </w:numPr>
        <w:ind w:left="0" w:leftChars="0" w:firstLine="480" w:firstLineChars="0"/>
        <w:rPr>
          <w:rFonts w:hint="eastAsia" w:ascii="宋体" w:hAnsi="宋体" w:eastAsia="宋体" w:cs="宋体"/>
          <w:b w:val="0"/>
        </w:rPr>
      </w:pPr>
      <w:r>
        <w:t>主机设计使用年限10年。</w:t>
      </w:r>
    </w:p>
    <w:p w14:paraId="43B09F19">
      <w:pPr>
        <w:pStyle w:val="6"/>
        <w:numPr>
          <w:ilvl w:val="0"/>
          <w:numId w:val="7"/>
        </w:numPr>
        <w:bidi w:val="0"/>
        <w:rPr>
          <w:rFonts w:hint="eastAsia"/>
        </w:rPr>
      </w:pPr>
      <w:r>
        <w:t>显示要求</w:t>
      </w:r>
    </w:p>
    <w:p w14:paraId="61B9C8CA">
      <w:pPr>
        <w:pStyle w:val="6"/>
        <w:numPr>
          <w:ilvl w:val="0"/>
          <w:numId w:val="9"/>
        </w:numPr>
        <w:ind w:left="0" w:leftChars="0" w:firstLine="480" w:firstLineChars="0"/>
        <w:rPr>
          <w:rFonts w:hint="eastAsia" w:ascii="宋体" w:hAnsi="宋体" w:eastAsia="宋体" w:cs="宋体"/>
          <w:b w:val="0"/>
        </w:rPr>
      </w:pPr>
      <w:r>
        <w:t>显示屏彩色电容触摸屏，分辨率1920*1080像素，支持手势滑动操作和戴无菌手套操作。</w:t>
      </w:r>
    </w:p>
    <w:p w14:paraId="3A788F6F">
      <w:pPr>
        <w:pStyle w:val="6"/>
        <w:numPr>
          <w:ilvl w:val="0"/>
          <w:numId w:val="9"/>
        </w:numPr>
        <w:ind w:left="0" w:leftChars="0" w:firstLine="480" w:firstLineChars="0"/>
        <w:rPr>
          <w:rFonts w:hint="eastAsia" w:ascii="宋体" w:hAnsi="宋体" w:eastAsia="宋体" w:cs="宋体"/>
          <w:b w:val="0"/>
        </w:rPr>
      </w:pPr>
      <w:r>
        <w:t>显示屏支持角度调节，保障多角度易用。</w:t>
      </w:r>
    </w:p>
    <w:p w14:paraId="725676BD">
      <w:pPr>
        <w:pStyle w:val="6"/>
        <w:numPr>
          <w:ilvl w:val="0"/>
          <w:numId w:val="9"/>
        </w:numPr>
        <w:ind w:left="0" w:leftChars="0" w:firstLine="480" w:firstLineChars="0"/>
        <w:rPr>
          <w:rFonts w:hint="eastAsia" w:ascii="宋体" w:hAnsi="宋体" w:eastAsia="宋体" w:cs="宋体"/>
          <w:b w:val="0"/>
        </w:rPr>
      </w:pPr>
      <w:r>
        <w:t>屏幕显示：</w:t>
      </w:r>
      <w:r>
        <w:rPr>
          <w:rFonts w:hint="eastAsia"/>
          <w:highlight w:val="none"/>
          <w:lang w:val="en-US" w:eastAsia="zh-CN"/>
        </w:rPr>
        <w:t>不小于4</w:t>
      </w:r>
      <w:r>
        <w:rPr>
          <w:highlight w:val="none"/>
        </w:rPr>
        <w:t>道波形同屏</w:t>
      </w:r>
      <w:r>
        <w:t>显示，支持短趋势、动态肺图、波形、监测值同屏显示；全参数显示界面和环图显示界面；支持大字体显示界面。</w:t>
      </w:r>
    </w:p>
    <w:p w14:paraId="2C2B2D36">
      <w:pPr>
        <w:pStyle w:val="6"/>
        <w:numPr>
          <w:ilvl w:val="0"/>
          <w:numId w:val="9"/>
        </w:numPr>
        <w:ind w:left="0" w:leftChars="0" w:firstLine="480" w:firstLineChars="0"/>
        <w:rPr>
          <w:rFonts w:hint="eastAsia" w:ascii="宋体" w:hAnsi="宋体" w:eastAsia="宋体" w:cs="宋体"/>
          <w:b w:val="0"/>
          <w:highlight w:val="none"/>
        </w:rPr>
      </w:pPr>
      <w:r>
        <w:t>具备动态肺视图，能实时图形化动态显示患者气道阻抗、肺顺应性、通</w:t>
      </w:r>
      <w:r>
        <w:rPr>
          <w:highlight w:val="none"/>
        </w:rPr>
        <w:t>气量等力学参数变化，动态肺视图包含肺损伤、肺塌陷风险提示。支持显示历史监测参数</w:t>
      </w:r>
      <w:r>
        <w:rPr>
          <w:rFonts w:hint="eastAsia"/>
          <w:highlight w:val="none"/>
          <w:lang w:val="en-US" w:eastAsia="zh-CN"/>
        </w:rPr>
        <w:t>不小于72</w:t>
      </w:r>
      <w:r>
        <w:rPr>
          <w:highlight w:val="none"/>
        </w:rPr>
        <w:t>小时的趋势图、表分析，</w:t>
      </w:r>
      <w:r>
        <w:rPr>
          <w:rFonts w:hint="eastAsia"/>
          <w:highlight w:val="none"/>
          <w:lang w:val="en-US" w:eastAsia="zh-CN"/>
        </w:rPr>
        <w:t>不小于</w:t>
      </w:r>
      <w:r>
        <w:rPr>
          <w:highlight w:val="none"/>
        </w:rPr>
        <w:t>5000条报警和操作日志记录。</w:t>
      </w:r>
    </w:p>
    <w:p w14:paraId="610FFE51">
      <w:pPr>
        <w:pStyle w:val="3"/>
        <w:numPr>
          <w:ilvl w:val="0"/>
          <w:numId w:val="6"/>
        </w:numPr>
        <w:topLinePunct w:val="0"/>
        <w:ind w:left="0" w:leftChars="0" w:firstLine="0" w:firstLineChars="0"/>
        <w:rPr>
          <w:rFonts w:hint="eastAsia" w:ascii="黑体" w:hAnsi="黑体" w:eastAsia="黑体" w:cs="黑体"/>
          <w:b w:val="0"/>
        </w:rPr>
      </w:pPr>
      <w:r>
        <w:t>呼吸模式及功能</w:t>
      </w:r>
    </w:p>
    <w:p w14:paraId="3AA75E84">
      <w:pPr>
        <w:pStyle w:val="6"/>
        <w:numPr>
          <w:ilvl w:val="0"/>
          <w:numId w:val="10"/>
        </w:numPr>
        <w:ind w:left="0" w:leftChars="0" w:firstLine="480" w:firstLineChars="0"/>
        <w:rPr>
          <w:b w:val="0"/>
        </w:rPr>
      </w:pPr>
      <w:r>
        <w:t>标配模式：容量控制/辅助通气模式V-A/C和容量同步间歇指令通气模式V-SIMV(容量模式流速波形可调方波、50%和100%递减波);压力控制/辅助通气模式P-A/C和压力同步间歇指令通气模式P-SIMV;持续气道正压通气模式/压力支持通气模式CPAP/PSV。</w:t>
      </w:r>
    </w:p>
    <w:p w14:paraId="307D5D1C">
      <w:pPr>
        <w:pStyle w:val="6"/>
        <w:numPr>
          <w:ilvl w:val="0"/>
          <w:numId w:val="10"/>
        </w:numPr>
        <w:ind w:left="0" w:leftChars="0" w:firstLine="480" w:firstLineChars="0"/>
        <w:rPr>
          <w:b w:val="0"/>
        </w:rPr>
      </w:pPr>
      <w:r>
        <w:t>高级模式：压力调节容量控制通气(PRVC)、压力调节容量控制-同步间歇指令通气模式</w:t>
      </w:r>
      <w:r>
        <w:tab/>
      </w:r>
      <w:r>
        <w:t>(PRVC-SIMV);双水平气道正压通气模式(DuoLevell)、气道压力释放通气APRV;容量支持通气VS;自适应分钟通气AMV。</w:t>
      </w:r>
    </w:p>
    <w:p w14:paraId="05335D6D">
      <w:pPr>
        <w:pStyle w:val="6"/>
        <w:numPr>
          <w:ilvl w:val="0"/>
          <w:numId w:val="10"/>
        </w:numPr>
        <w:ind w:left="0" w:leftChars="0" w:firstLine="480" w:firstLineChars="0"/>
        <w:rPr>
          <w:b w:val="0"/>
        </w:rPr>
      </w:pPr>
      <w:r>
        <w:t>无创通气模式，包含P-A/C、P-SIMV、CPAP/PSV、DuoLevel、APRV和PSV-S/T等模式。</w:t>
      </w:r>
    </w:p>
    <w:p w14:paraId="14C6D917">
      <w:pPr>
        <w:pStyle w:val="6"/>
        <w:numPr>
          <w:ilvl w:val="0"/>
          <w:numId w:val="10"/>
        </w:numPr>
        <w:ind w:left="0" w:leftChars="0" w:firstLine="480" w:firstLineChars="0"/>
        <w:rPr>
          <w:b w:val="0"/>
        </w:rPr>
      </w:pPr>
      <w:r>
        <w:t>氧疗模式：具备高流速氧疗功能，氧疗流速(80L/min)和氧浓度可调，并具有氧疗计时功能。</w:t>
      </w:r>
    </w:p>
    <w:p w14:paraId="61814CEC">
      <w:pPr>
        <w:pStyle w:val="6"/>
        <w:numPr>
          <w:ilvl w:val="0"/>
          <w:numId w:val="10"/>
        </w:numPr>
        <w:ind w:left="0" w:leftChars="0" w:firstLine="480" w:firstLineChars="0"/>
        <w:rPr>
          <w:b w:val="0"/>
        </w:rPr>
      </w:pPr>
      <w:r>
        <w:t>具有静态P-V环图(P-V工具),辅助医生确定最佳PEEP值。</w:t>
      </w:r>
    </w:p>
    <w:p w14:paraId="60C87C94">
      <w:pPr>
        <w:pStyle w:val="6"/>
        <w:numPr>
          <w:ilvl w:val="0"/>
          <w:numId w:val="10"/>
        </w:numPr>
        <w:ind w:left="0" w:leftChars="0" w:firstLine="480" w:firstLineChars="0"/>
        <w:rPr>
          <w:b w:val="0"/>
        </w:rPr>
      </w:pPr>
      <w:r>
        <w:t>具有脱机辅助工具，用户可定制脱机指征参数并设定报警范围，提供全面的参数变化动态趋势和脱机看板，一键启动SBT(自主呼吸试验),规范脱机筛选流程。</w:t>
      </w:r>
    </w:p>
    <w:p w14:paraId="4E1CE054">
      <w:pPr>
        <w:pStyle w:val="6"/>
        <w:numPr>
          <w:ilvl w:val="0"/>
          <w:numId w:val="10"/>
        </w:numPr>
        <w:ind w:left="0" w:leftChars="0" w:firstLine="480" w:firstLineChars="0"/>
        <w:rPr>
          <w:b w:val="0"/>
        </w:rPr>
      </w:pPr>
      <w:r>
        <w:t>肺复张工具，提供控制性肺膨胀法(SI)进行肺复张，可设置压力和时长并一键启动，并提供历史数据回顾。</w:t>
      </w:r>
    </w:p>
    <w:p w14:paraId="54091385">
      <w:pPr>
        <w:pStyle w:val="3"/>
        <w:numPr>
          <w:ilvl w:val="0"/>
          <w:numId w:val="6"/>
        </w:numPr>
        <w:topLinePunct w:val="0"/>
        <w:ind w:left="0" w:leftChars="0" w:firstLine="0" w:firstLineChars="0"/>
        <w:rPr>
          <w:rFonts w:hint="eastAsia" w:ascii="黑体" w:hAnsi="黑体" w:eastAsia="黑体" w:cs="黑体"/>
          <w:b w:val="0"/>
        </w:rPr>
      </w:pPr>
      <w:r>
        <w:t>具有待机功能并可设定病人理想体重或身高，具有单位理想体重呼气潮气量(TVe/IBW)参数监测功能。</w:t>
      </w:r>
    </w:p>
    <w:p w14:paraId="15F128C1">
      <w:pPr>
        <w:pStyle w:val="6"/>
        <w:rPr>
          <w:b w:val="0"/>
        </w:rPr>
      </w:pPr>
      <w:r>
        <w:t>设置参数</w:t>
      </w:r>
    </w:p>
    <w:p w14:paraId="73B61841">
      <w:pPr>
        <w:pStyle w:val="6"/>
        <w:numPr>
          <w:ilvl w:val="0"/>
          <w:numId w:val="11"/>
        </w:numPr>
        <w:ind w:left="0" w:leftChars="0" w:firstLine="480" w:firstLineChars="0"/>
        <w:rPr>
          <w:b w:val="0"/>
        </w:rPr>
      </w:pPr>
      <w:r>
        <w:t>潮气量：20ml-4000ml</w:t>
      </w:r>
    </w:p>
    <w:p w14:paraId="1DBCB255">
      <w:pPr>
        <w:pStyle w:val="6"/>
        <w:numPr>
          <w:ilvl w:val="0"/>
          <w:numId w:val="11"/>
        </w:numPr>
        <w:ind w:left="0" w:leftChars="0" w:firstLine="480" w:firstLineChars="0"/>
        <w:rPr>
          <w:b w:val="0"/>
        </w:rPr>
      </w:pPr>
      <w:r>
        <w:t>呼吸频率</w:t>
      </w:r>
      <w:r>
        <w:rPr>
          <w:rFonts w:hint="eastAsia"/>
          <w:lang w:val="en-US" w:eastAsia="zh-CN"/>
        </w:rPr>
        <w:t>不小于</w:t>
      </w:r>
      <w:r>
        <w:t>：</w:t>
      </w:r>
      <w:r>
        <w:rPr>
          <w:rFonts w:hint="eastAsia"/>
          <w:lang w:val="en-US" w:eastAsia="zh-CN"/>
        </w:rPr>
        <w:t>4</w:t>
      </w:r>
      <w:r>
        <w:t>—100/min</w:t>
      </w:r>
    </w:p>
    <w:p w14:paraId="6E2DC275">
      <w:pPr>
        <w:pStyle w:val="6"/>
        <w:numPr>
          <w:ilvl w:val="0"/>
          <w:numId w:val="11"/>
        </w:numPr>
        <w:ind w:left="0" w:leftChars="0" w:firstLine="480" w:firstLineChars="0"/>
        <w:rPr>
          <w:b w:val="0"/>
        </w:rPr>
      </w:pPr>
      <w:r>
        <w:t>吸气流速：6—180L/min</w:t>
      </w:r>
    </w:p>
    <w:p w14:paraId="63D158B0">
      <w:pPr>
        <w:pStyle w:val="6"/>
        <w:numPr>
          <w:ilvl w:val="0"/>
          <w:numId w:val="11"/>
        </w:numPr>
        <w:ind w:left="0" w:leftChars="0" w:firstLine="480" w:firstLineChars="0"/>
        <w:rPr>
          <w:b w:val="0"/>
        </w:rPr>
      </w:pPr>
      <w:r>
        <w:t>SIMV频率：1-60/min</w:t>
      </w:r>
    </w:p>
    <w:p w14:paraId="1AB9D2CB">
      <w:pPr>
        <w:pStyle w:val="6"/>
        <w:numPr>
          <w:ilvl w:val="0"/>
          <w:numId w:val="11"/>
        </w:numPr>
        <w:ind w:left="0" w:leftChars="0" w:firstLine="480" w:firstLineChars="0"/>
        <w:rPr>
          <w:b w:val="0"/>
        </w:rPr>
      </w:pPr>
      <w:r>
        <w:t>吸呼比：4:1—1:10</w:t>
      </w:r>
    </w:p>
    <w:p w14:paraId="61F6B2F8">
      <w:pPr>
        <w:pStyle w:val="6"/>
        <w:numPr>
          <w:ilvl w:val="0"/>
          <w:numId w:val="11"/>
        </w:numPr>
        <w:ind w:left="0" w:leftChars="0" w:firstLine="480" w:firstLineChars="0"/>
        <w:rPr>
          <w:b w:val="0"/>
        </w:rPr>
      </w:pPr>
      <w:r>
        <w:t>最大峰值流速</w:t>
      </w:r>
      <w:r>
        <w:rPr>
          <w:rFonts w:hint="eastAsia"/>
          <w:lang w:val="en-US" w:eastAsia="zh-CN"/>
        </w:rPr>
        <w:t>不小于</w:t>
      </w:r>
      <w:r>
        <w:t>：</w:t>
      </w:r>
      <w:r>
        <w:rPr>
          <w:rFonts w:hint="eastAsia"/>
          <w:lang w:val="en-US" w:eastAsia="zh-CN"/>
        </w:rPr>
        <w:t>192</w:t>
      </w:r>
      <w:r>
        <w:t>L/min</w:t>
      </w:r>
    </w:p>
    <w:p w14:paraId="0AE0BB8D">
      <w:pPr>
        <w:pStyle w:val="6"/>
        <w:numPr>
          <w:ilvl w:val="0"/>
          <w:numId w:val="11"/>
        </w:numPr>
        <w:ind w:left="0" w:leftChars="0" w:firstLine="480" w:firstLineChars="0"/>
        <w:rPr>
          <w:b w:val="0"/>
        </w:rPr>
      </w:pPr>
      <w:r>
        <w:t>吸气压力：1-100 cmH20</w:t>
      </w:r>
    </w:p>
    <w:p w14:paraId="41E9A72E">
      <w:pPr>
        <w:pStyle w:val="6"/>
        <w:numPr>
          <w:ilvl w:val="0"/>
          <w:numId w:val="11"/>
        </w:numPr>
        <w:ind w:left="0" w:leftChars="0" w:firstLine="480" w:firstLineChars="0"/>
        <w:rPr>
          <w:b w:val="0"/>
        </w:rPr>
      </w:pPr>
      <w:r>
        <w:t>压力支持：0-100 cmH20</w:t>
      </w:r>
    </w:p>
    <w:p w14:paraId="560721D1">
      <w:pPr>
        <w:pStyle w:val="6"/>
        <w:numPr>
          <w:ilvl w:val="0"/>
          <w:numId w:val="11"/>
        </w:numPr>
        <w:ind w:left="0" w:leftChars="0" w:firstLine="480" w:firstLineChars="0"/>
        <w:rPr>
          <w:b w:val="0"/>
        </w:rPr>
      </w:pPr>
      <w:r>
        <w:t>PEEP:0—50 cmH2O</w:t>
      </w:r>
    </w:p>
    <w:p w14:paraId="6FFE2831">
      <w:pPr>
        <w:pStyle w:val="6"/>
        <w:numPr>
          <w:ilvl w:val="0"/>
          <w:numId w:val="11"/>
        </w:numPr>
        <w:ind w:left="0" w:leftChars="0" w:firstLine="480" w:firstLineChars="0"/>
        <w:rPr>
          <w:b w:val="0"/>
        </w:rPr>
      </w:pPr>
      <w:r>
        <w:t>压力触发灵敏度：-20--0.5cmH20,或OFF</w:t>
      </w:r>
    </w:p>
    <w:p w14:paraId="1F1F6468">
      <w:pPr>
        <w:pStyle w:val="6"/>
        <w:numPr>
          <w:ilvl w:val="0"/>
          <w:numId w:val="11"/>
        </w:numPr>
        <w:ind w:left="0" w:leftChars="0" w:firstLine="480" w:firstLineChars="0"/>
        <w:rPr>
          <w:b w:val="0"/>
        </w:rPr>
      </w:pPr>
      <w:r>
        <w:t>流速触发灵敏度</w:t>
      </w:r>
      <w:r>
        <w:rPr>
          <w:rFonts w:hint="eastAsia"/>
          <w:lang w:val="en-US" w:eastAsia="zh-CN"/>
        </w:rPr>
        <w:t>不小于</w:t>
      </w:r>
      <w:r>
        <w:t>：0.5-2</w:t>
      </w:r>
      <w:r>
        <w:rPr>
          <w:rFonts w:hint="eastAsia"/>
          <w:lang w:val="en-US" w:eastAsia="zh-CN"/>
        </w:rPr>
        <w:t>0</w:t>
      </w:r>
      <w:r>
        <w:t>L/min,或OFF</w:t>
      </w:r>
    </w:p>
    <w:p w14:paraId="250E9E45">
      <w:pPr>
        <w:pStyle w:val="6"/>
        <w:numPr>
          <w:ilvl w:val="0"/>
          <w:numId w:val="11"/>
        </w:numPr>
        <w:ind w:left="0" w:leftChars="0" w:firstLine="480" w:firstLineChars="0"/>
        <w:rPr>
          <w:b w:val="0"/>
          <w:highlight w:val="none"/>
        </w:rPr>
      </w:pPr>
      <w:r>
        <w:rPr>
          <w:highlight w:val="none"/>
        </w:rPr>
        <w:t>呼气触发灵敏度：</w:t>
      </w:r>
      <w:r>
        <w:rPr>
          <w:rFonts w:hint="eastAsia"/>
          <w:highlight w:val="none"/>
          <w:lang w:val="en-US" w:eastAsia="zh-CN"/>
        </w:rPr>
        <w:t>不小于</w:t>
      </w:r>
      <w:r>
        <w:rPr>
          <w:highlight w:val="none"/>
        </w:rPr>
        <w:t>1-</w:t>
      </w:r>
      <w:r>
        <w:rPr>
          <w:rFonts w:hint="eastAsia"/>
          <w:highlight w:val="none"/>
          <w:lang w:val="en-US" w:eastAsia="zh-CN"/>
        </w:rPr>
        <w:t>70</w:t>
      </w:r>
      <w:r>
        <w:rPr>
          <w:highlight w:val="none"/>
        </w:rPr>
        <w:t>%</w:t>
      </w:r>
    </w:p>
    <w:p w14:paraId="25111B7A">
      <w:pPr>
        <w:pStyle w:val="3"/>
        <w:numPr>
          <w:ilvl w:val="0"/>
          <w:numId w:val="6"/>
        </w:numPr>
        <w:topLinePunct w:val="0"/>
        <w:ind w:left="0" w:leftChars="0" w:firstLine="0" w:firstLineChars="0"/>
        <w:rPr>
          <w:rFonts w:hint="eastAsia" w:ascii="黑体" w:hAnsi="黑体" w:eastAsia="黑体" w:cs="黑体"/>
          <w:b w:val="0"/>
        </w:rPr>
      </w:pPr>
      <w:r>
        <w:t>监测参数</w:t>
      </w:r>
    </w:p>
    <w:p w14:paraId="18BF0002">
      <w:pPr>
        <w:pStyle w:val="6"/>
        <w:numPr>
          <w:ilvl w:val="0"/>
          <w:numId w:val="12"/>
        </w:numPr>
        <w:ind w:left="0" w:leftChars="0" w:firstLine="480" w:firstLineChars="0"/>
        <w:rPr>
          <w:b w:val="0"/>
        </w:rPr>
      </w:pPr>
      <w:r>
        <w:t>气道压力监测：气道峰压、平台压、平均压、呼气末正压、驱动压等参数监测。</w:t>
      </w:r>
    </w:p>
    <w:p w14:paraId="3280CCE0">
      <w:pPr>
        <w:pStyle w:val="6"/>
        <w:numPr>
          <w:ilvl w:val="0"/>
          <w:numId w:val="12"/>
        </w:numPr>
        <w:ind w:left="0" w:leftChars="0" w:firstLine="480" w:firstLineChars="0"/>
        <w:rPr>
          <w:b w:val="0"/>
        </w:rPr>
      </w:pPr>
      <w:r>
        <w:t>分钟通气量监测：呼气分钟通气量、吸气分钟通气量、自主呼吸分钟通气量、分钟泄漏量、气体泄漏百分比等参数监测。</w:t>
      </w:r>
    </w:p>
    <w:p w14:paraId="6D8AD445">
      <w:pPr>
        <w:pStyle w:val="6"/>
        <w:numPr>
          <w:ilvl w:val="0"/>
          <w:numId w:val="12"/>
        </w:numPr>
        <w:ind w:left="0" w:leftChars="0" w:firstLine="480" w:firstLineChars="0"/>
        <w:rPr>
          <w:b w:val="0"/>
        </w:rPr>
      </w:pPr>
      <w:r>
        <w:t>潮气量监测：吸入潮气量、呼出潮气量、自主呼吸潮气量、单位理想体重呼出潮气量。</w:t>
      </w:r>
    </w:p>
    <w:p w14:paraId="6B81D8D3">
      <w:pPr>
        <w:pStyle w:val="6"/>
        <w:numPr>
          <w:ilvl w:val="0"/>
          <w:numId w:val="12"/>
        </w:numPr>
        <w:ind w:left="0" w:leftChars="0" w:firstLine="480" w:firstLineChars="0"/>
        <w:rPr>
          <w:b w:val="0"/>
        </w:rPr>
      </w:pPr>
      <w:r>
        <w:t>呼吸频率监测：总呼吸频率、自主呼吸频率、机控呼吸频率。</w:t>
      </w:r>
    </w:p>
    <w:p w14:paraId="71B5B309">
      <w:pPr>
        <w:pStyle w:val="6"/>
        <w:numPr>
          <w:ilvl w:val="0"/>
          <w:numId w:val="12"/>
        </w:numPr>
        <w:ind w:left="0" w:leftChars="0" w:firstLine="480" w:firstLineChars="0"/>
        <w:rPr>
          <w:b w:val="0"/>
        </w:rPr>
      </w:pPr>
      <w:r>
        <w:t>肺力学参数监测：吸气阻力、呼气阻力、静态顺应性、动态顺应性、时间常数、总呼吸功、病人呼吸功、机器呼吸功、附加功等参数监测。</w:t>
      </w:r>
    </w:p>
    <w:p w14:paraId="01459D84">
      <w:pPr>
        <w:pStyle w:val="6"/>
        <w:numPr>
          <w:ilvl w:val="0"/>
          <w:numId w:val="12"/>
        </w:numPr>
        <w:ind w:left="0" w:leftChars="0" w:firstLine="480" w:firstLineChars="0"/>
        <w:rPr>
          <w:b w:val="0"/>
        </w:rPr>
      </w:pPr>
      <w:r>
        <w:t>实时监测压力-时间曲线形态，并量化为牵张指数Stress Index辅助临床判断与决策。</w:t>
      </w:r>
    </w:p>
    <w:p w14:paraId="284B4A00">
      <w:pPr>
        <w:pStyle w:val="3"/>
        <w:numPr>
          <w:ilvl w:val="0"/>
          <w:numId w:val="6"/>
        </w:numPr>
        <w:topLinePunct w:val="0"/>
        <w:ind w:left="0" w:leftChars="0" w:firstLine="0" w:firstLineChars="0"/>
        <w:rPr>
          <w:rFonts w:hint="eastAsia" w:ascii="黑体" w:hAnsi="黑体" w:eastAsia="黑体" w:cs="黑体"/>
          <w:b w:val="0"/>
        </w:rPr>
      </w:pPr>
      <w:r>
        <w:t>报警参数</w:t>
      </w:r>
    </w:p>
    <w:p w14:paraId="6C5689DF">
      <w:pPr>
        <w:pStyle w:val="6"/>
        <w:numPr>
          <w:ilvl w:val="0"/>
          <w:numId w:val="13"/>
        </w:numPr>
        <w:ind w:left="0" w:leftChars="0" w:firstLine="480" w:firstLineChars="0"/>
        <w:rPr>
          <w:b w:val="0"/>
        </w:rPr>
      </w:pPr>
      <w:r>
        <w:t>具有智能逻辑判断及报警链管理，报警可采用图形化和文字指引进行故障提示。</w:t>
      </w:r>
    </w:p>
    <w:p w14:paraId="579B6B7E">
      <w:pPr>
        <w:pStyle w:val="6"/>
        <w:numPr>
          <w:ilvl w:val="0"/>
          <w:numId w:val="13"/>
        </w:numPr>
        <w:ind w:left="0" w:leftChars="0" w:firstLine="480" w:firstLineChars="0"/>
        <w:rPr>
          <w:b w:val="0"/>
        </w:rPr>
      </w:pPr>
      <w:r>
        <w:t>气道压力：过高/过低报警</w:t>
      </w:r>
    </w:p>
    <w:p w14:paraId="384275BE">
      <w:pPr>
        <w:pStyle w:val="6"/>
        <w:numPr>
          <w:ilvl w:val="0"/>
          <w:numId w:val="13"/>
        </w:numPr>
        <w:ind w:left="0" w:leftChars="0" w:firstLine="480" w:firstLineChars="0"/>
        <w:rPr>
          <w:b w:val="0"/>
        </w:rPr>
      </w:pPr>
      <w:r>
        <w:t>分钟通气量：过高/过低报警</w:t>
      </w:r>
    </w:p>
    <w:p w14:paraId="6C0BD954">
      <w:pPr>
        <w:pStyle w:val="6"/>
        <w:numPr>
          <w:ilvl w:val="0"/>
          <w:numId w:val="13"/>
        </w:numPr>
        <w:ind w:left="0" w:leftChars="0" w:firstLine="480" w:firstLineChars="0"/>
        <w:rPr>
          <w:b w:val="0"/>
        </w:rPr>
      </w:pPr>
      <w:r>
        <w:t>潮气量：过高/过低报警</w:t>
      </w:r>
    </w:p>
    <w:p w14:paraId="1607287B">
      <w:pPr>
        <w:pStyle w:val="6"/>
        <w:numPr>
          <w:ilvl w:val="0"/>
          <w:numId w:val="13"/>
        </w:numPr>
        <w:ind w:left="0" w:leftChars="0" w:firstLine="480" w:firstLineChars="0"/>
        <w:rPr>
          <w:b w:val="0"/>
        </w:rPr>
      </w:pPr>
      <w:r>
        <w:t>总呼吸频率：过高/过低报警</w:t>
      </w:r>
    </w:p>
    <w:p w14:paraId="1682337A">
      <w:pPr>
        <w:pStyle w:val="6"/>
        <w:numPr>
          <w:ilvl w:val="0"/>
          <w:numId w:val="13"/>
        </w:numPr>
        <w:ind w:left="0" w:leftChars="0" w:firstLine="480" w:firstLineChars="0"/>
        <w:rPr>
          <w:b w:val="0"/>
        </w:rPr>
      </w:pPr>
      <w:r>
        <w:t>窒息报警，时间可设置(5-60s)</w:t>
      </w:r>
    </w:p>
    <w:p w14:paraId="7655ACEF">
      <w:pPr>
        <w:pStyle w:val="3"/>
        <w:numPr>
          <w:ilvl w:val="0"/>
          <w:numId w:val="6"/>
        </w:numPr>
        <w:topLinePunct w:val="0"/>
        <w:ind w:left="0" w:leftChars="0" w:firstLine="0" w:firstLineChars="0"/>
        <w:rPr>
          <w:rFonts w:hint="eastAsia" w:ascii="黑体" w:hAnsi="黑体" w:eastAsia="黑体" w:cs="黑体"/>
          <w:b w:val="0"/>
        </w:rPr>
      </w:pPr>
      <w:r>
        <w:t>系统功能要求</w:t>
      </w:r>
    </w:p>
    <w:p w14:paraId="539669A1">
      <w:pPr>
        <w:pStyle w:val="6"/>
        <w:numPr>
          <w:ilvl w:val="0"/>
          <w:numId w:val="14"/>
        </w:numPr>
        <w:ind w:left="0" w:leftChars="0" w:firstLine="480" w:firstLineChars="0"/>
        <w:rPr>
          <w:b w:val="0"/>
        </w:rPr>
      </w:pPr>
      <w:r>
        <w:t>病人信息，当前的设置参数、报警限和趋势，日志等数据可导出。</w:t>
      </w:r>
    </w:p>
    <w:p w14:paraId="3CAE7037">
      <w:pPr>
        <w:pStyle w:val="6"/>
        <w:numPr>
          <w:ilvl w:val="0"/>
          <w:numId w:val="14"/>
        </w:numPr>
        <w:ind w:left="0" w:leftChars="0" w:firstLine="480" w:firstLineChars="0"/>
        <w:rPr>
          <w:b w:val="0"/>
        </w:rPr>
      </w:pPr>
      <w:r>
        <w:t>具备截屏U盘导出功能，可缓存50张屏幕文件。</w:t>
      </w:r>
    </w:p>
    <w:p w14:paraId="7C38908E">
      <w:pPr>
        <w:pStyle w:val="6"/>
        <w:numPr>
          <w:ilvl w:val="0"/>
          <w:numId w:val="14"/>
        </w:numPr>
        <w:ind w:left="0" w:leftChars="0" w:firstLine="480" w:firstLineChars="0"/>
        <w:rPr>
          <w:b w:val="0"/>
        </w:rPr>
      </w:pPr>
      <w:r>
        <w:t>具备一体化模块插件箱，便于呼吸机功能升级和扩展</w:t>
      </w:r>
      <w:r>
        <w:rPr>
          <w:rFonts w:hint="eastAsia"/>
          <w:lang w:eastAsia="zh-CN"/>
        </w:rPr>
        <w:t>。</w:t>
      </w:r>
    </w:p>
    <w:p w14:paraId="7BFFE84D">
      <w:pPr>
        <w:pStyle w:val="6"/>
        <w:ind w:firstLine="480" w:firstLineChars="200"/>
      </w:pPr>
      <w:r>
        <w:rPr>
          <w:rFonts w:hint="eastAsia"/>
          <w:lang w:val="en-US" w:eastAsia="zh-CN"/>
        </w:rPr>
        <w:t>4、</w:t>
      </w:r>
      <w:r>
        <w:t>90分钟内置后备可充电锂电池，电池总剩余电量能显示在屏幕上。180分钟内置后备可充电锂电池(标配基础上须再选配1块电池)</w:t>
      </w:r>
    </w:p>
    <w:p w14:paraId="2B1DB32D">
      <w:pPr>
        <w:pStyle w:val="6"/>
        <w:numPr>
          <w:ilvl w:val="0"/>
          <w:numId w:val="0"/>
        </w:numPr>
        <w:tabs>
          <w:tab w:val="left" w:pos="0"/>
        </w:tabs>
        <w:ind w:left="480" w:leftChars="0"/>
        <w:rPr>
          <w:b w:val="0"/>
        </w:rPr>
      </w:pPr>
      <w:r>
        <w:rPr>
          <w:rFonts w:hint="eastAsia"/>
          <w:strike w:val="0"/>
          <w:dstrike w:val="0"/>
          <w:color w:val="auto"/>
          <w:lang w:val="en-US" w:eastAsia="zh-CN"/>
        </w:rPr>
        <w:t>5、</w:t>
      </w:r>
      <w:r>
        <w:t>呼气阀组件可拆卸，并能高温高压蒸汽消毒(134℃),以防止院内交叉感染。</w:t>
      </w:r>
    </w:p>
    <w:p w14:paraId="3ACD2947">
      <w:pPr>
        <w:pStyle w:val="6"/>
        <w:numPr>
          <w:ilvl w:val="0"/>
          <w:numId w:val="0"/>
        </w:numPr>
        <w:tabs>
          <w:tab w:val="left" w:pos="0"/>
        </w:tabs>
        <w:ind w:left="480" w:leftChars="0"/>
        <w:rPr>
          <w:b w:val="0"/>
        </w:rPr>
      </w:pPr>
      <w:r>
        <w:rPr>
          <w:rFonts w:hint="eastAsia"/>
          <w:lang w:val="en-US" w:eastAsia="zh-CN"/>
        </w:rPr>
        <w:t>6、</w:t>
      </w:r>
      <w:r>
        <w:t>便利的锁屏功能，漏气自动补偿，管道的顺应性和BTPS补偿功能。</w:t>
      </w:r>
    </w:p>
    <w:p w14:paraId="11975AF8">
      <w:pPr>
        <w:pStyle w:val="3"/>
        <w:numPr>
          <w:ilvl w:val="0"/>
          <w:numId w:val="6"/>
        </w:numPr>
        <w:topLinePunct w:val="0"/>
        <w:ind w:left="0" w:leftChars="0" w:firstLine="0" w:firstLineChars="0"/>
        <w:rPr>
          <w:rFonts w:hint="eastAsia" w:ascii="黑体" w:hAnsi="黑体" w:eastAsia="黑体" w:cs="黑体"/>
          <w:b w:val="0"/>
        </w:rPr>
      </w:pPr>
      <w:r>
        <w:t>提供机器操作培训材料，包括但不限于：操作手册，快速指南，操作视频等。信息化功能要求</w:t>
      </w:r>
    </w:p>
    <w:p w14:paraId="5C94AAAE">
      <w:pPr>
        <w:pStyle w:val="6"/>
        <w:numPr>
          <w:ilvl w:val="0"/>
          <w:numId w:val="0"/>
        </w:numPr>
        <w:tabs>
          <w:tab w:val="left" w:pos="0"/>
        </w:tabs>
        <w:ind w:left="480" w:leftChars="0"/>
        <w:rPr>
          <w:b w:val="0"/>
        </w:rPr>
      </w:pPr>
      <w:r>
        <w:t>具备VGA扩展显示、RS232接口、网络接口、USB接口、护士呼叫。</w:t>
      </w:r>
    </w:p>
    <w:p w14:paraId="2FA94B6D">
      <w:pPr>
        <w:pStyle w:val="3"/>
        <w:numPr>
          <w:ilvl w:val="0"/>
          <w:numId w:val="6"/>
        </w:numPr>
        <w:topLinePunct w:val="0"/>
        <w:ind w:left="0" w:leftChars="0" w:firstLine="0" w:firstLineChars="0"/>
        <w:rPr>
          <w:rFonts w:hint="eastAsia"/>
          <w:lang w:val="en-US" w:eastAsia="zh-CN"/>
        </w:rPr>
      </w:pPr>
      <w:r>
        <w:rPr>
          <w:rFonts w:hint="eastAsia"/>
          <w:lang w:val="en-US" w:eastAsia="zh-CN"/>
        </w:rPr>
        <w:t>配置清单</w:t>
      </w:r>
    </w:p>
    <w:tbl>
      <w:tblPr>
        <w:tblStyle w:val="14"/>
        <w:tblW w:w="52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42"/>
        <w:gridCol w:w="1082"/>
      </w:tblGrid>
      <w:tr w14:paraId="7F87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6" w:type="pct"/>
            <w:tcBorders>
              <w:top w:val="single" w:color="auto" w:sz="4" w:space="0"/>
              <w:left w:val="single" w:color="auto" w:sz="12" w:space="0"/>
              <w:bottom w:val="single" w:color="auto" w:sz="4" w:space="0"/>
              <w:right w:val="single" w:color="auto" w:sz="4" w:space="0"/>
            </w:tcBorders>
            <w:noWrap w:val="0"/>
            <w:vAlign w:val="center"/>
          </w:tcPr>
          <w:p w14:paraId="29059C8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氧气软管(配接头)3M</w:t>
            </w:r>
          </w:p>
        </w:tc>
        <w:tc>
          <w:tcPr>
            <w:tcW w:w="613" w:type="pct"/>
            <w:tcBorders>
              <w:top w:val="single" w:color="auto" w:sz="4" w:space="0"/>
              <w:left w:val="single" w:color="auto" w:sz="4" w:space="0"/>
              <w:bottom w:val="single" w:color="auto" w:sz="4" w:space="0"/>
              <w:right w:val="single" w:color="auto" w:sz="12" w:space="0"/>
            </w:tcBorders>
            <w:noWrap w:val="0"/>
            <w:vAlign w:val="center"/>
          </w:tcPr>
          <w:p w14:paraId="1D71139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3BCAC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6" w:type="pct"/>
            <w:tcBorders>
              <w:top w:val="single" w:color="auto" w:sz="4" w:space="0"/>
              <w:left w:val="single" w:color="auto" w:sz="12" w:space="0"/>
              <w:bottom w:val="single" w:color="auto" w:sz="4" w:space="0"/>
              <w:right w:val="single" w:color="auto" w:sz="4" w:space="0"/>
            </w:tcBorders>
            <w:noWrap w:val="0"/>
            <w:vAlign w:val="center"/>
          </w:tcPr>
          <w:p w14:paraId="551D5CA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模拟肺</w:t>
            </w:r>
          </w:p>
        </w:tc>
        <w:tc>
          <w:tcPr>
            <w:tcW w:w="613" w:type="pct"/>
            <w:tcBorders>
              <w:top w:val="single" w:color="auto" w:sz="4" w:space="0"/>
              <w:left w:val="single" w:color="auto" w:sz="4" w:space="0"/>
              <w:bottom w:val="single" w:color="auto" w:sz="4" w:space="0"/>
              <w:right w:val="single" w:color="auto" w:sz="12" w:space="0"/>
            </w:tcBorders>
            <w:noWrap w:val="0"/>
            <w:vAlign w:val="center"/>
          </w:tcPr>
          <w:p w14:paraId="775BBB0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5D68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6" w:type="pct"/>
            <w:tcBorders>
              <w:top w:val="single" w:color="auto" w:sz="4" w:space="0"/>
              <w:left w:val="single" w:color="auto" w:sz="12" w:space="0"/>
              <w:bottom w:val="single" w:color="auto" w:sz="4" w:space="0"/>
              <w:right w:val="single" w:color="auto" w:sz="4" w:space="0"/>
            </w:tcBorders>
            <w:noWrap w:val="0"/>
            <w:vAlign w:val="center"/>
          </w:tcPr>
          <w:p w14:paraId="5A1DC400">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湿化器</w:t>
            </w:r>
          </w:p>
        </w:tc>
        <w:tc>
          <w:tcPr>
            <w:tcW w:w="613" w:type="pct"/>
            <w:tcBorders>
              <w:top w:val="single" w:color="auto" w:sz="4" w:space="0"/>
              <w:left w:val="single" w:color="auto" w:sz="4" w:space="0"/>
              <w:bottom w:val="single" w:color="auto" w:sz="4" w:space="0"/>
              <w:right w:val="single" w:color="auto" w:sz="12" w:space="0"/>
            </w:tcBorders>
            <w:noWrap w:val="0"/>
            <w:vAlign w:val="center"/>
          </w:tcPr>
          <w:p w14:paraId="4E66B0A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60750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6" w:type="pct"/>
            <w:tcBorders>
              <w:top w:val="single" w:color="auto" w:sz="4" w:space="0"/>
              <w:left w:val="single" w:color="auto" w:sz="12" w:space="0"/>
              <w:bottom w:val="single" w:color="auto" w:sz="4" w:space="0"/>
              <w:right w:val="single" w:color="auto" w:sz="4" w:space="0"/>
            </w:tcBorders>
            <w:noWrap w:val="0"/>
            <w:vAlign w:val="center"/>
          </w:tcPr>
          <w:p w14:paraId="5A2F749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雾化器</w:t>
            </w:r>
          </w:p>
        </w:tc>
        <w:tc>
          <w:tcPr>
            <w:tcW w:w="613" w:type="pct"/>
            <w:tcBorders>
              <w:top w:val="single" w:color="auto" w:sz="4" w:space="0"/>
              <w:left w:val="single" w:color="auto" w:sz="4" w:space="0"/>
              <w:bottom w:val="single" w:color="auto" w:sz="4" w:space="0"/>
              <w:right w:val="single" w:color="auto" w:sz="12" w:space="0"/>
            </w:tcBorders>
            <w:noWrap w:val="0"/>
            <w:vAlign w:val="center"/>
          </w:tcPr>
          <w:p w14:paraId="0C0A560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58F36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6" w:type="pct"/>
            <w:tcBorders>
              <w:top w:val="single" w:color="auto" w:sz="4" w:space="0"/>
              <w:left w:val="single" w:color="auto" w:sz="12" w:space="0"/>
              <w:bottom w:val="single" w:color="auto" w:sz="4" w:space="0"/>
              <w:right w:val="single" w:color="auto" w:sz="4" w:space="0"/>
            </w:tcBorders>
            <w:noWrap w:val="0"/>
            <w:vAlign w:val="center"/>
          </w:tcPr>
          <w:p w14:paraId="3997DA0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支撑臂</w:t>
            </w:r>
          </w:p>
        </w:tc>
        <w:tc>
          <w:tcPr>
            <w:tcW w:w="613" w:type="pct"/>
            <w:tcBorders>
              <w:top w:val="single" w:color="auto" w:sz="4" w:space="0"/>
              <w:left w:val="single" w:color="auto" w:sz="4" w:space="0"/>
              <w:bottom w:val="single" w:color="auto" w:sz="4" w:space="0"/>
              <w:right w:val="single" w:color="auto" w:sz="12" w:space="0"/>
            </w:tcBorders>
            <w:noWrap w:val="0"/>
            <w:vAlign w:val="center"/>
          </w:tcPr>
          <w:p w14:paraId="08C9981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562E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6" w:type="pct"/>
            <w:tcBorders>
              <w:top w:val="single" w:color="auto" w:sz="4" w:space="0"/>
              <w:left w:val="single" w:color="auto" w:sz="12" w:space="0"/>
              <w:bottom w:val="single" w:color="auto" w:sz="4" w:space="0"/>
              <w:right w:val="single" w:color="auto" w:sz="4" w:space="0"/>
            </w:tcBorders>
            <w:noWrap w:val="0"/>
            <w:vAlign w:val="center"/>
          </w:tcPr>
          <w:p w14:paraId="3102E330">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基本附件包</w:t>
            </w:r>
          </w:p>
        </w:tc>
        <w:tc>
          <w:tcPr>
            <w:tcW w:w="613" w:type="pct"/>
            <w:tcBorders>
              <w:top w:val="single" w:color="auto" w:sz="4" w:space="0"/>
              <w:left w:val="single" w:color="auto" w:sz="4" w:space="0"/>
              <w:bottom w:val="single" w:color="auto" w:sz="4" w:space="0"/>
              <w:right w:val="single" w:color="auto" w:sz="12" w:space="0"/>
            </w:tcBorders>
            <w:noWrap w:val="0"/>
            <w:vAlign w:val="center"/>
          </w:tcPr>
          <w:p w14:paraId="12AFBFE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3322D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6" w:type="pct"/>
            <w:tcBorders>
              <w:top w:val="single" w:color="auto" w:sz="4" w:space="0"/>
              <w:left w:val="single" w:color="auto" w:sz="12" w:space="0"/>
              <w:bottom w:val="single" w:color="auto" w:sz="4" w:space="0"/>
              <w:right w:val="single" w:color="auto" w:sz="4" w:space="0"/>
            </w:tcBorders>
            <w:noWrap w:val="0"/>
            <w:vAlign w:val="center"/>
          </w:tcPr>
          <w:p w14:paraId="269750B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电动呼吸机系统软件</w:t>
            </w:r>
          </w:p>
        </w:tc>
        <w:tc>
          <w:tcPr>
            <w:tcW w:w="613" w:type="pct"/>
            <w:tcBorders>
              <w:top w:val="single" w:color="auto" w:sz="4" w:space="0"/>
              <w:left w:val="single" w:color="auto" w:sz="4" w:space="0"/>
              <w:bottom w:val="single" w:color="auto" w:sz="4" w:space="0"/>
              <w:right w:val="single" w:color="auto" w:sz="12" w:space="0"/>
            </w:tcBorders>
            <w:noWrap w:val="0"/>
            <w:vAlign w:val="center"/>
          </w:tcPr>
          <w:p w14:paraId="2B40037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3CB6E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6" w:type="pct"/>
            <w:tcBorders>
              <w:top w:val="single" w:color="auto" w:sz="4" w:space="0"/>
              <w:left w:val="single" w:color="auto" w:sz="12" w:space="0"/>
              <w:bottom w:val="single" w:color="auto" w:sz="12" w:space="0"/>
              <w:right w:val="single" w:color="auto" w:sz="4" w:space="0"/>
            </w:tcBorders>
            <w:noWrap w:val="0"/>
            <w:vAlign w:val="center"/>
          </w:tcPr>
          <w:p w14:paraId="15FF571A">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台车</w:t>
            </w:r>
          </w:p>
        </w:tc>
        <w:tc>
          <w:tcPr>
            <w:tcW w:w="613" w:type="pct"/>
            <w:tcBorders>
              <w:top w:val="single" w:color="auto" w:sz="4" w:space="0"/>
              <w:left w:val="single" w:color="auto" w:sz="4" w:space="0"/>
              <w:bottom w:val="single" w:color="auto" w:sz="12" w:space="0"/>
              <w:right w:val="single" w:color="auto" w:sz="12" w:space="0"/>
            </w:tcBorders>
            <w:noWrap w:val="0"/>
            <w:vAlign w:val="center"/>
          </w:tcPr>
          <w:p w14:paraId="536919D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bl>
    <w:p w14:paraId="26E9E9C1">
      <w:pPr>
        <w:pStyle w:val="2"/>
        <w:numPr>
          <w:ilvl w:val="0"/>
          <w:numId w:val="2"/>
        </w:numPr>
        <w:topLinePunct w:val="0"/>
        <w:ind w:left="4830" w:leftChars="0" w:hanging="3770" w:firstLineChars="0"/>
        <w:jc w:val="center"/>
        <w:rPr>
          <w:rFonts w:hint="eastAsia" w:ascii="黑体" w:hAnsi="黑体" w:eastAsia="黑体" w:cs="黑体"/>
          <w:b w:val="0"/>
        </w:rPr>
      </w:pPr>
      <w:bookmarkStart w:id="4" w:name="支气管镜2条镜子"/>
      <w:bookmarkStart w:id="5" w:name="_电子支气管镜（主机+2条镜子）"/>
      <w:r>
        <w:t>电子支气管镜（主机+2条镜子）</w:t>
      </w:r>
    </w:p>
    <w:bookmarkEnd w:id="4"/>
    <w:bookmarkEnd w:id="5"/>
    <w:p w14:paraId="10A8B156">
      <w:pPr>
        <w:pStyle w:val="3"/>
        <w:numPr>
          <w:ilvl w:val="0"/>
          <w:numId w:val="15"/>
        </w:numPr>
        <w:bidi w:val="0"/>
        <w:ind w:left="0" w:leftChars="0" w:firstLine="0" w:firstLineChars="0"/>
        <w:rPr>
          <w:rFonts w:hint="eastAsia"/>
          <w:lang w:val="en-US" w:eastAsia="zh-CN"/>
        </w:rPr>
      </w:pPr>
      <w:r>
        <w:rPr>
          <w:rFonts w:hint="eastAsia"/>
        </w:rPr>
        <w:t>电子支气管镜</w:t>
      </w:r>
      <w:r>
        <w:rPr>
          <w:rFonts w:hint="eastAsia"/>
          <w:lang w:eastAsia="zh-CN"/>
        </w:rPr>
        <w:t>（</w:t>
      </w:r>
      <w:r>
        <w:rPr>
          <w:rFonts w:hint="eastAsia"/>
          <w:lang w:val="en-US" w:eastAsia="zh-CN"/>
        </w:rPr>
        <w:t>1</w:t>
      </w:r>
      <w:r>
        <w:rPr>
          <w:rFonts w:hint="eastAsia"/>
          <w:lang w:eastAsia="zh-CN"/>
        </w:rPr>
        <w:t>）</w:t>
      </w:r>
    </w:p>
    <w:p w14:paraId="70AFFEC3">
      <w:pPr>
        <w:pStyle w:val="6"/>
        <w:numPr>
          <w:ilvl w:val="0"/>
          <w:numId w:val="0"/>
        </w:numPr>
        <w:tabs>
          <w:tab w:val="left" w:pos="0"/>
        </w:tabs>
        <w:ind w:left="480" w:leftChars="0"/>
        <w:rPr>
          <w:rFonts w:hint="eastAsia" w:ascii="宋体" w:hAnsi="宋体" w:eastAsia="宋体" w:cs="宋体"/>
          <w:b w:val="0"/>
        </w:rPr>
      </w:pPr>
      <w:r>
        <w:rPr>
          <w:rFonts w:hint="eastAsia"/>
          <w:lang w:val="en-US" w:eastAsia="zh-CN"/>
        </w:rPr>
        <w:t>1、</w:t>
      </w:r>
      <w:r>
        <w:t>适用范围：适用于气管、支气管及肺的观察、诊断、摄影或辅助治疗。</w:t>
      </w:r>
    </w:p>
    <w:p w14:paraId="780837C0">
      <w:pPr>
        <w:pStyle w:val="6"/>
        <w:numPr>
          <w:ilvl w:val="0"/>
          <w:numId w:val="16"/>
        </w:numPr>
        <w:ind w:left="0" w:leftChars="0" w:firstLine="480" w:firstLineChars="0"/>
        <w:rPr>
          <w:rFonts w:hint="eastAsia" w:ascii="宋体" w:hAnsi="宋体" w:eastAsia="宋体" w:cs="宋体"/>
          <w:b w:val="0"/>
        </w:rPr>
      </w:pPr>
      <w:r>
        <w:t>成像原理：电子成像技术，先端头内含LED发光二极管，产品不含导像、导光纤维。</w:t>
      </w:r>
    </w:p>
    <w:p w14:paraId="1AE6D882">
      <w:pPr>
        <w:pStyle w:val="6"/>
        <w:numPr>
          <w:ilvl w:val="0"/>
          <w:numId w:val="16"/>
        </w:numPr>
        <w:ind w:left="0" w:leftChars="0" w:firstLine="480" w:firstLineChars="0"/>
        <w:rPr>
          <w:rFonts w:hint="eastAsia" w:ascii="宋体" w:hAnsi="宋体" w:eastAsia="宋体" w:cs="宋体"/>
          <w:b w:val="0"/>
        </w:rPr>
      </w:pPr>
      <w:r>
        <w:t>主软管外径2.8mm,器械通道内径1.2mm。</w:t>
      </w:r>
    </w:p>
    <w:p w14:paraId="7163EBC1">
      <w:pPr>
        <w:pStyle w:val="6"/>
        <w:numPr>
          <w:ilvl w:val="0"/>
          <w:numId w:val="16"/>
        </w:numPr>
        <w:ind w:left="0" w:leftChars="0" w:firstLine="480" w:firstLineChars="0"/>
        <w:rPr>
          <w:rFonts w:hint="eastAsia" w:ascii="宋体" w:hAnsi="宋体" w:eastAsia="宋体" w:cs="宋体"/>
          <w:b w:val="0"/>
          <w:highlight w:val="none"/>
        </w:rPr>
      </w:pPr>
      <w:r>
        <w:rPr>
          <w:highlight w:val="none"/>
        </w:rPr>
        <w:t>插入部有效长度</w:t>
      </w:r>
      <w:r>
        <w:rPr>
          <w:rFonts w:hint="eastAsia"/>
          <w:highlight w:val="none"/>
          <w:lang w:val="en-US" w:eastAsia="zh-CN"/>
        </w:rPr>
        <w:t>不小于</w:t>
      </w:r>
      <w:r>
        <w:rPr>
          <w:highlight w:val="none"/>
        </w:rPr>
        <w:t>6</w:t>
      </w:r>
      <w:r>
        <w:rPr>
          <w:rFonts w:hint="eastAsia"/>
          <w:highlight w:val="none"/>
          <w:lang w:val="en-US" w:eastAsia="zh-CN"/>
        </w:rPr>
        <w:t>0</w:t>
      </w:r>
      <w:r>
        <w:rPr>
          <w:highlight w:val="none"/>
        </w:rPr>
        <w:t>0mm,自带有白色刻度标识，有利于操作者辨别诊治时的插入长度。</w:t>
      </w:r>
    </w:p>
    <w:p w14:paraId="01036767">
      <w:pPr>
        <w:pStyle w:val="6"/>
        <w:numPr>
          <w:ilvl w:val="0"/>
          <w:numId w:val="16"/>
        </w:numPr>
        <w:ind w:left="0" w:leftChars="0" w:firstLine="480" w:firstLineChars="0"/>
        <w:rPr>
          <w:rFonts w:hint="eastAsia" w:ascii="宋体" w:hAnsi="宋体" w:eastAsia="宋体" w:cs="宋体"/>
          <w:b w:val="0"/>
        </w:rPr>
      </w:pPr>
      <w:r>
        <w:t>视场角120°。</w:t>
      </w:r>
    </w:p>
    <w:p w14:paraId="017DC184">
      <w:pPr>
        <w:pStyle w:val="6"/>
        <w:numPr>
          <w:ilvl w:val="0"/>
          <w:numId w:val="16"/>
        </w:numPr>
        <w:ind w:left="0" w:leftChars="0" w:firstLine="480" w:firstLineChars="0"/>
        <w:rPr>
          <w:rFonts w:hint="eastAsia" w:ascii="宋体" w:hAnsi="宋体" w:eastAsia="宋体" w:cs="宋体"/>
          <w:b w:val="0"/>
          <w:highlight w:val="none"/>
        </w:rPr>
      </w:pPr>
      <w:r>
        <w:rPr>
          <w:highlight w:val="none"/>
        </w:rPr>
        <w:t>景深</w:t>
      </w:r>
      <w:r>
        <w:rPr>
          <w:rFonts w:hint="eastAsia"/>
          <w:highlight w:val="none"/>
          <w:lang w:val="en-US" w:eastAsia="zh-CN"/>
        </w:rPr>
        <w:t>不小于</w:t>
      </w:r>
      <w:r>
        <w:rPr>
          <w:highlight w:val="none"/>
        </w:rPr>
        <w:t>：</w:t>
      </w:r>
      <w:r>
        <w:rPr>
          <w:rFonts w:hint="eastAsia"/>
          <w:highlight w:val="none"/>
          <w:lang w:val="en-US" w:eastAsia="zh-CN"/>
        </w:rPr>
        <w:t>3</w:t>
      </w:r>
      <w:r>
        <w:rPr>
          <w:highlight w:val="none"/>
        </w:rPr>
        <w:t>-</w:t>
      </w:r>
      <w:r>
        <w:rPr>
          <w:rFonts w:hint="eastAsia"/>
          <w:highlight w:val="none"/>
          <w:lang w:val="en-US" w:eastAsia="zh-CN"/>
        </w:rPr>
        <w:t>50</w:t>
      </w:r>
      <w:r>
        <w:rPr>
          <w:highlight w:val="none"/>
        </w:rPr>
        <w:t>mm。</w:t>
      </w:r>
    </w:p>
    <w:p w14:paraId="2D0E07B6">
      <w:pPr>
        <w:pStyle w:val="6"/>
        <w:numPr>
          <w:ilvl w:val="0"/>
          <w:numId w:val="16"/>
        </w:numPr>
        <w:ind w:left="0" w:leftChars="0" w:firstLine="480" w:firstLineChars="0"/>
        <w:rPr>
          <w:rFonts w:hint="eastAsia" w:ascii="宋体" w:hAnsi="宋体" w:eastAsia="宋体" w:cs="宋体"/>
          <w:b w:val="0"/>
          <w:highlight w:val="none"/>
        </w:rPr>
      </w:pPr>
      <w:r>
        <w:rPr>
          <w:highlight w:val="none"/>
        </w:rPr>
        <w:t>插入管软管前端弯曲角度</w:t>
      </w:r>
      <w:r>
        <w:rPr>
          <w:rFonts w:hint="eastAsia"/>
          <w:highlight w:val="none"/>
          <w:lang w:val="en-US" w:eastAsia="zh-CN"/>
        </w:rPr>
        <w:t>不小于</w:t>
      </w:r>
      <w:r>
        <w:rPr>
          <w:highlight w:val="none"/>
        </w:rPr>
        <w:t>：向上弯曲</w:t>
      </w:r>
      <w:r>
        <w:rPr>
          <w:rFonts w:hint="eastAsia"/>
          <w:highlight w:val="none"/>
          <w:lang w:val="en-US" w:eastAsia="zh-CN"/>
        </w:rPr>
        <w:t>180</w:t>
      </w:r>
      <w:r>
        <w:rPr>
          <w:highlight w:val="none"/>
        </w:rPr>
        <w:t>°,向下弯曲1</w:t>
      </w:r>
      <w:r>
        <w:rPr>
          <w:rFonts w:hint="eastAsia"/>
          <w:highlight w:val="none"/>
          <w:lang w:val="en-US" w:eastAsia="zh-CN"/>
        </w:rPr>
        <w:t>3</w:t>
      </w:r>
      <w:r>
        <w:rPr>
          <w:highlight w:val="none"/>
        </w:rPr>
        <w:t>0°,双向弯曲3</w:t>
      </w:r>
      <w:r>
        <w:rPr>
          <w:rFonts w:hint="eastAsia"/>
          <w:highlight w:val="none"/>
          <w:lang w:val="en-US" w:eastAsia="zh-CN"/>
        </w:rPr>
        <w:t>1</w:t>
      </w:r>
      <w:r>
        <w:rPr>
          <w:highlight w:val="none"/>
        </w:rPr>
        <w:t>0°,配合前端更小弯曲半径。</w:t>
      </w:r>
    </w:p>
    <w:p w14:paraId="79B3577E">
      <w:pPr>
        <w:pStyle w:val="6"/>
        <w:numPr>
          <w:ilvl w:val="0"/>
          <w:numId w:val="16"/>
        </w:numPr>
        <w:ind w:left="0" w:leftChars="0" w:firstLine="480" w:firstLineChars="0"/>
        <w:rPr>
          <w:rFonts w:hint="eastAsia" w:ascii="宋体" w:hAnsi="宋体" w:eastAsia="宋体" w:cs="宋体"/>
          <w:b w:val="0"/>
        </w:rPr>
      </w:pPr>
      <w:r>
        <w:t>弯角手轮上应有操作方向U、D两向标记，角度把手调节至D处时，弯曲部向下弯曲，角度把手调节至U处时，弯曲部向上弯曲。</w:t>
      </w:r>
    </w:p>
    <w:p w14:paraId="54276EC5">
      <w:pPr>
        <w:pStyle w:val="6"/>
        <w:numPr>
          <w:ilvl w:val="0"/>
          <w:numId w:val="16"/>
        </w:numPr>
        <w:ind w:left="0" w:leftChars="0" w:firstLine="480" w:firstLineChars="0"/>
        <w:rPr>
          <w:rFonts w:hint="eastAsia" w:ascii="宋体" w:hAnsi="宋体" w:eastAsia="宋体" w:cs="宋体"/>
          <w:b w:val="0"/>
        </w:rPr>
      </w:pPr>
      <w:r>
        <w:t>配备弯角锁紧机构，沿向上方向推动时，可以将弯曲部锁定在所需位置；推向相反方向时，解除弯曲部锁定。</w:t>
      </w:r>
    </w:p>
    <w:p w14:paraId="014340B4">
      <w:pPr>
        <w:pStyle w:val="6"/>
        <w:numPr>
          <w:ilvl w:val="0"/>
          <w:numId w:val="16"/>
        </w:numPr>
        <w:ind w:left="0" w:leftChars="0" w:firstLine="480" w:firstLineChars="0"/>
        <w:rPr>
          <w:rFonts w:hint="eastAsia" w:ascii="宋体" w:hAnsi="宋体" w:eastAsia="宋体" w:cs="宋体"/>
          <w:b w:val="0"/>
        </w:rPr>
      </w:pPr>
      <w:r>
        <w:t>操作手柄具备左右旋转</w:t>
      </w:r>
      <w:r>
        <w:rPr>
          <w:rFonts w:hint="eastAsia"/>
          <w:strike w:val="0"/>
          <w:dstrike w:val="0"/>
          <w:color w:val="auto"/>
          <w:lang w:eastAsia="zh-CN"/>
        </w:rPr>
        <w:t>，</w:t>
      </w:r>
      <w:r>
        <w:t>可带动插入软管部先端左右旋转。</w:t>
      </w:r>
    </w:p>
    <w:p w14:paraId="32CF71A5">
      <w:pPr>
        <w:pStyle w:val="6"/>
        <w:numPr>
          <w:ilvl w:val="0"/>
          <w:numId w:val="16"/>
        </w:numPr>
        <w:ind w:left="0" w:leftChars="0" w:firstLine="480" w:firstLineChars="0"/>
        <w:rPr>
          <w:rFonts w:hint="eastAsia" w:ascii="宋体" w:hAnsi="宋体" w:eastAsia="宋体" w:cs="宋体"/>
          <w:b w:val="0"/>
        </w:rPr>
      </w:pPr>
      <w:r>
        <w:t>插入管具有被动弯曲功能，可以保证插入管顺畅插入进行诊治，减少粘膜损伤。</w:t>
      </w:r>
    </w:p>
    <w:p w14:paraId="54B3ECA6">
      <w:pPr>
        <w:pStyle w:val="6"/>
        <w:numPr>
          <w:ilvl w:val="0"/>
          <w:numId w:val="16"/>
        </w:numPr>
        <w:ind w:left="0" w:leftChars="0" w:firstLine="480" w:firstLineChars="0"/>
        <w:rPr>
          <w:rFonts w:hint="eastAsia" w:ascii="宋体" w:hAnsi="宋体" w:eastAsia="宋体" w:cs="宋体"/>
          <w:b w:val="0"/>
        </w:rPr>
      </w:pPr>
      <w:r>
        <w:t>吸引阀座上有内凹槽式吸引按钮防脱设计，且吸引座旁有一体式的外凸起吸引按钮挡板，贴合度更加紧密，解决吸引按钮受负压影响易脱落的临床风险，无需专机专用耗材。</w:t>
      </w:r>
    </w:p>
    <w:p w14:paraId="23F0C8C0">
      <w:pPr>
        <w:pStyle w:val="6"/>
        <w:numPr>
          <w:ilvl w:val="0"/>
          <w:numId w:val="16"/>
        </w:numPr>
        <w:ind w:left="0" w:leftChars="0" w:firstLine="480" w:firstLineChars="0"/>
        <w:rPr>
          <w:rFonts w:hint="eastAsia" w:ascii="宋体" w:hAnsi="宋体" w:eastAsia="宋体" w:cs="宋体"/>
          <w:b w:val="0"/>
        </w:rPr>
      </w:pPr>
      <w:r>
        <w:rPr>
          <w:strike w:val="0"/>
          <w:dstrike w:val="0"/>
          <w:color w:val="auto"/>
        </w:rPr>
        <w:t>操作</w:t>
      </w:r>
      <w:r>
        <w:t>手柄具有独立的电子功能按键，单手即可操控所有功能按键。操作手柄上按键可控制大小屏切换功能；</w:t>
      </w:r>
    </w:p>
    <w:p w14:paraId="0C49DBA1">
      <w:pPr>
        <w:pStyle w:val="6"/>
        <w:numPr>
          <w:ilvl w:val="0"/>
          <w:numId w:val="16"/>
        </w:numPr>
        <w:ind w:left="0" w:leftChars="0" w:firstLine="480" w:firstLineChars="0"/>
        <w:rPr>
          <w:rFonts w:hint="eastAsia" w:ascii="宋体" w:hAnsi="宋体" w:eastAsia="宋体" w:cs="宋体"/>
          <w:b w:val="0"/>
        </w:rPr>
      </w:pPr>
      <w:r>
        <w:t>操作手柄上按键可控制拍照录像功能，可在图像冻结或录像的同时进行拍照；</w:t>
      </w:r>
    </w:p>
    <w:p w14:paraId="756F8261">
      <w:pPr>
        <w:pStyle w:val="6"/>
        <w:numPr>
          <w:ilvl w:val="0"/>
          <w:numId w:val="16"/>
        </w:numPr>
        <w:ind w:left="0" w:leftChars="0" w:firstLine="480" w:firstLineChars="0"/>
        <w:rPr>
          <w:rFonts w:hint="eastAsia" w:ascii="宋体" w:hAnsi="宋体" w:eastAsia="宋体" w:cs="宋体"/>
          <w:b w:val="0"/>
        </w:rPr>
      </w:pPr>
      <w:r>
        <w:t>操作手柄上按键可控制图像冻结和解冻功能，提升病灶部位诊断精确度。</w:t>
      </w:r>
    </w:p>
    <w:p w14:paraId="7B53BACF">
      <w:pPr>
        <w:pStyle w:val="6"/>
        <w:numPr>
          <w:ilvl w:val="0"/>
          <w:numId w:val="16"/>
        </w:numPr>
        <w:ind w:left="0" w:leftChars="0" w:firstLine="480" w:firstLineChars="0"/>
        <w:rPr>
          <w:rFonts w:hint="eastAsia" w:ascii="宋体" w:hAnsi="宋体" w:eastAsia="宋体" w:cs="宋体"/>
          <w:b w:val="0"/>
        </w:rPr>
      </w:pPr>
      <w:r>
        <w:t>搭配专用图像处理器，可以根据图像处理器实现按键自定义功能，实现电子放大，蓝色调节等功能。</w:t>
      </w:r>
    </w:p>
    <w:p w14:paraId="0765C865">
      <w:pPr>
        <w:pStyle w:val="6"/>
        <w:numPr>
          <w:ilvl w:val="0"/>
          <w:numId w:val="16"/>
        </w:numPr>
        <w:ind w:left="0" w:leftChars="0" w:firstLine="480" w:firstLineChars="0"/>
        <w:rPr>
          <w:rFonts w:hint="eastAsia" w:ascii="宋体" w:hAnsi="宋体" w:eastAsia="宋体" w:cs="宋体"/>
          <w:b w:val="0"/>
        </w:rPr>
      </w:pPr>
      <w:r>
        <w:t>产品结构含电气插头，不含导光插头，电气插头可用于连接防水盖和视频连接头。内镜镜头具备防雾功能，无需预热即可观察。</w:t>
      </w:r>
    </w:p>
    <w:p w14:paraId="1AC3DEAF">
      <w:pPr>
        <w:pStyle w:val="6"/>
        <w:numPr>
          <w:ilvl w:val="0"/>
          <w:numId w:val="16"/>
        </w:numPr>
        <w:ind w:left="0" w:leftChars="0" w:firstLine="480" w:firstLineChars="0"/>
        <w:rPr>
          <w:rFonts w:hint="eastAsia" w:ascii="宋体" w:hAnsi="宋体" w:eastAsia="宋体" w:cs="宋体"/>
          <w:b w:val="0"/>
          <w:highlight w:val="none"/>
        </w:rPr>
      </w:pPr>
      <w:r>
        <w:rPr>
          <w:highlight w:val="none"/>
        </w:rPr>
        <w:t>信噪比</w:t>
      </w:r>
      <w:r>
        <w:rPr>
          <w:rFonts w:hint="eastAsia"/>
          <w:highlight w:val="none"/>
          <w:lang w:val="en-US" w:eastAsia="zh-CN"/>
        </w:rPr>
        <w:t>不小于</w:t>
      </w:r>
      <w:r>
        <w:rPr>
          <w:highlight w:val="none"/>
        </w:rPr>
        <w:t>：30dB。</w:t>
      </w:r>
    </w:p>
    <w:p w14:paraId="7ED1A6C2">
      <w:pPr>
        <w:pStyle w:val="6"/>
        <w:numPr>
          <w:ilvl w:val="0"/>
          <w:numId w:val="16"/>
        </w:numPr>
        <w:ind w:left="0" w:leftChars="0" w:firstLine="480" w:firstLineChars="0"/>
        <w:rPr>
          <w:rFonts w:hint="eastAsia" w:ascii="宋体" w:hAnsi="宋体" w:eastAsia="宋体" w:cs="宋体"/>
          <w:b w:val="0"/>
        </w:rPr>
      </w:pPr>
      <w:r>
        <w:t>连接方式：手柄连接一体式数据导线软管，连接产品与显示端。与操作手柄无需连接安装，转接线可耐受浸泡消毒。</w:t>
      </w:r>
    </w:p>
    <w:p w14:paraId="70B742F6">
      <w:pPr>
        <w:pStyle w:val="6"/>
        <w:numPr>
          <w:ilvl w:val="0"/>
          <w:numId w:val="16"/>
        </w:numPr>
        <w:ind w:left="0" w:leftChars="0" w:firstLine="480" w:firstLineChars="0"/>
        <w:rPr>
          <w:rFonts w:hint="eastAsia" w:ascii="宋体" w:hAnsi="宋体" w:eastAsia="宋体" w:cs="宋体"/>
          <w:b w:val="0"/>
        </w:rPr>
      </w:pPr>
      <w:r>
        <w:t>操作部防水等级：IPX7。配备防水盖，可进行全浸泡消毒。</w:t>
      </w:r>
    </w:p>
    <w:p w14:paraId="7CF2CE23">
      <w:pPr>
        <w:pStyle w:val="6"/>
        <w:numPr>
          <w:ilvl w:val="0"/>
          <w:numId w:val="16"/>
        </w:numPr>
        <w:ind w:left="0" w:leftChars="0" w:firstLine="480" w:firstLineChars="0"/>
        <w:rPr>
          <w:rFonts w:hint="eastAsia" w:ascii="宋体" w:hAnsi="宋体" w:eastAsia="宋体" w:cs="宋体"/>
          <w:b w:val="0"/>
        </w:rPr>
      </w:pPr>
      <w:r>
        <w:t>消毒灭菌无需更换配件。</w:t>
      </w:r>
    </w:p>
    <w:p w14:paraId="4A447D0B">
      <w:pPr>
        <w:pStyle w:val="6"/>
        <w:numPr>
          <w:ilvl w:val="0"/>
          <w:numId w:val="16"/>
        </w:numPr>
        <w:ind w:left="0" w:leftChars="0" w:firstLine="480" w:firstLineChars="0"/>
        <w:rPr>
          <w:rFonts w:hint="eastAsia"/>
          <w:highlight w:val="none"/>
        </w:rPr>
      </w:pPr>
      <w:r>
        <w:rPr>
          <w:color w:val="auto"/>
          <w:highlight w:val="none"/>
        </w:rPr>
        <w:t>产品使用寿命</w:t>
      </w:r>
      <w:r>
        <w:rPr>
          <w:rFonts w:hint="eastAsia"/>
          <w:color w:val="auto"/>
          <w:highlight w:val="none"/>
          <w:lang w:val="en-US" w:eastAsia="zh-CN"/>
        </w:rPr>
        <w:t>不小于5</w:t>
      </w:r>
      <w:r>
        <w:rPr>
          <w:color w:val="auto"/>
          <w:highlight w:val="none"/>
        </w:rPr>
        <w:t>年。本条款内容应体现于产品说明书之中</w:t>
      </w:r>
      <w:r>
        <w:rPr>
          <w:highlight w:val="none"/>
        </w:rPr>
        <w:t>。</w:t>
      </w:r>
      <w:bookmarkStart w:id="6" w:name="_电子支气管内窥镜"/>
    </w:p>
    <w:p w14:paraId="676A18FF">
      <w:pPr>
        <w:pStyle w:val="3"/>
        <w:numPr>
          <w:ilvl w:val="0"/>
          <w:numId w:val="17"/>
        </w:numPr>
        <w:topLinePunct w:val="0"/>
        <w:ind w:left="0" w:leftChars="0" w:firstLine="0" w:firstLineChars="0"/>
        <w:rPr>
          <w:rFonts w:hint="eastAsia" w:ascii="黑体" w:hAnsi="黑体" w:eastAsia="黑体" w:cs="黑体"/>
          <w:b w:val="0"/>
        </w:rPr>
      </w:pPr>
      <w:r>
        <w:t>电子支气管镜</w:t>
      </w:r>
      <w:r>
        <w:rPr>
          <w:rFonts w:hint="eastAsia"/>
          <w:lang w:eastAsia="zh-CN"/>
        </w:rPr>
        <w:t>（</w:t>
      </w:r>
      <w:r>
        <w:rPr>
          <w:rFonts w:hint="eastAsia"/>
          <w:lang w:val="en-US" w:eastAsia="zh-CN"/>
        </w:rPr>
        <w:t>2</w:t>
      </w:r>
      <w:r>
        <w:rPr>
          <w:rFonts w:hint="eastAsia"/>
          <w:lang w:eastAsia="zh-CN"/>
        </w:rPr>
        <w:t>）</w:t>
      </w:r>
    </w:p>
    <w:bookmarkEnd w:id="6"/>
    <w:p w14:paraId="31937FFE">
      <w:pPr>
        <w:pStyle w:val="6"/>
        <w:numPr>
          <w:ilvl w:val="0"/>
          <w:numId w:val="0"/>
        </w:numPr>
        <w:tabs>
          <w:tab w:val="left" w:pos="0"/>
        </w:tabs>
        <w:ind w:left="480" w:leftChars="0" w:firstLine="158" w:firstLineChars="66"/>
        <w:rPr>
          <w:rFonts w:hint="eastAsia" w:ascii="宋体" w:hAnsi="宋体" w:eastAsia="宋体" w:cs="宋体"/>
          <w:b w:val="0"/>
        </w:rPr>
      </w:pPr>
      <w:r>
        <w:rPr>
          <w:rFonts w:hint="eastAsia"/>
          <w:lang w:val="en-US" w:eastAsia="zh-CN"/>
        </w:rPr>
        <w:t>1、</w:t>
      </w:r>
      <w:r>
        <w:t>适用范围：适用于气管、支气管及肺的观察、诊断、摄影或辅助治疗。</w:t>
      </w:r>
    </w:p>
    <w:p w14:paraId="7B3AAF35">
      <w:pPr>
        <w:pStyle w:val="6"/>
        <w:numPr>
          <w:ilvl w:val="0"/>
          <w:numId w:val="18"/>
        </w:numPr>
        <w:ind w:left="0" w:leftChars="0" w:firstLine="480" w:firstLineChars="0"/>
        <w:rPr>
          <w:rFonts w:hint="eastAsia" w:ascii="宋体" w:hAnsi="宋体" w:eastAsia="宋体" w:cs="宋体"/>
          <w:b w:val="0"/>
        </w:rPr>
      </w:pPr>
      <w:r>
        <w:t>成像原理：电子成像技术，先端头内含LED发光二极管，产品不含导像、导光纤维。</w:t>
      </w:r>
    </w:p>
    <w:p w14:paraId="06B81771">
      <w:pPr>
        <w:pStyle w:val="6"/>
        <w:numPr>
          <w:ilvl w:val="0"/>
          <w:numId w:val="18"/>
        </w:numPr>
        <w:ind w:left="0" w:leftChars="0" w:firstLine="480" w:firstLineChars="0"/>
        <w:rPr>
          <w:rFonts w:hint="eastAsia" w:ascii="宋体" w:hAnsi="宋体" w:eastAsia="宋体" w:cs="宋体"/>
          <w:b w:val="0"/>
          <w:highlight w:val="none"/>
        </w:rPr>
      </w:pPr>
      <w:r>
        <w:rPr>
          <w:highlight w:val="none"/>
        </w:rPr>
        <w:t>主软管外径4.0</w:t>
      </w:r>
      <w:r>
        <w:rPr>
          <w:rFonts w:hint="eastAsia"/>
          <w:highlight w:val="none"/>
          <w:lang w:val="en-US" w:eastAsia="zh-CN"/>
        </w:rPr>
        <w:t>-4.4（</w:t>
      </w:r>
      <w:r>
        <w:rPr>
          <w:highlight w:val="none"/>
        </w:rPr>
        <w:t>mm</w:t>
      </w:r>
      <w:r>
        <w:rPr>
          <w:rFonts w:hint="eastAsia"/>
          <w:highlight w:val="none"/>
          <w:lang w:val="en-US" w:eastAsia="zh-CN"/>
        </w:rPr>
        <w:t>）</w:t>
      </w:r>
      <w:r>
        <w:rPr>
          <w:highlight w:val="none"/>
        </w:rPr>
        <w:t>,器械通道内径2.0</w:t>
      </w:r>
      <w:r>
        <w:rPr>
          <w:rFonts w:hint="eastAsia"/>
          <w:highlight w:val="none"/>
          <w:lang w:val="en-US" w:eastAsia="zh-CN"/>
        </w:rPr>
        <w:t>-2.2（</w:t>
      </w:r>
      <w:r>
        <w:rPr>
          <w:highlight w:val="none"/>
        </w:rPr>
        <w:t>mm</w:t>
      </w:r>
      <w:r>
        <w:rPr>
          <w:rFonts w:hint="eastAsia"/>
          <w:highlight w:val="none"/>
          <w:lang w:val="en-US" w:eastAsia="zh-CN"/>
        </w:rPr>
        <w:t>）</w:t>
      </w:r>
      <w:r>
        <w:rPr>
          <w:highlight w:val="none"/>
        </w:rPr>
        <w:t>。</w:t>
      </w:r>
    </w:p>
    <w:p w14:paraId="39827C15">
      <w:pPr>
        <w:pStyle w:val="6"/>
        <w:numPr>
          <w:ilvl w:val="0"/>
          <w:numId w:val="18"/>
        </w:numPr>
        <w:ind w:left="0" w:leftChars="0" w:firstLine="480" w:firstLineChars="0"/>
        <w:rPr>
          <w:rFonts w:hint="eastAsia" w:ascii="宋体" w:hAnsi="宋体" w:eastAsia="宋体" w:cs="宋体"/>
          <w:b w:val="0"/>
          <w:highlight w:val="none"/>
        </w:rPr>
      </w:pPr>
      <w:r>
        <w:rPr>
          <w:highlight w:val="none"/>
        </w:rPr>
        <w:t>插入部有效长度</w:t>
      </w:r>
      <w:r>
        <w:rPr>
          <w:rFonts w:hint="eastAsia"/>
          <w:highlight w:val="none"/>
          <w:lang w:val="en-US" w:eastAsia="zh-CN"/>
        </w:rPr>
        <w:t>不小于</w:t>
      </w:r>
      <w:r>
        <w:rPr>
          <w:highlight w:val="none"/>
        </w:rPr>
        <w:t>6</w:t>
      </w:r>
      <w:r>
        <w:rPr>
          <w:rFonts w:hint="eastAsia"/>
          <w:highlight w:val="none"/>
          <w:lang w:val="en-US" w:eastAsia="zh-CN"/>
        </w:rPr>
        <w:t>0</w:t>
      </w:r>
      <w:r>
        <w:rPr>
          <w:highlight w:val="none"/>
        </w:rPr>
        <w:t>0mm,自带有360°刻度标识，有利于操作者辨别诊治时的插入长度。</w:t>
      </w:r>
    </w:p>
    <w:p w14:paraId="66ED4506">
      <w:pPr>
        <w:pStyle w:val="6"/>
        <w:numPr>
          <w:ilvl w:val="0"/>
          <w:numId w:val="18"/>
        </w:numPr>
        <w:ind w:left="0" w:leftChars="0" w:firstLine="480" w:firstLineChars="0"/>
        <w:rPr>
          <w:rFonts w:hint="eastAsia" w:ascii="宋体" w:hAnsi="宋体" w:eastAsia="宋体" w:cs="宋体"/>
          <w:b w:val="0"/>
        </w:rPr>
      </w:pPr>
      <w:r>
        <w:t>视场角120°。</w:t>
      </w:r>
    </w:p>
    <w:p w14:paraId="7F68F1DD">
      <w:pPr>
        <w:pStyle w:val="6"/>
        <w:numPr>
          <w:ilvl w:val="0"/>
          <w:numId w:val="18"/>
        </w:numPr>
        <w:ind w:left="0" w:leftChars="0" w:firstLine="480" w:firstLineChars="0"/>
        <w:rPr>
          <w:rFonts w:hint="eastAsia" w:ascii="宋体" w:hAnsi="宋体" w:eastAsia="宋体" w:cs="宋体"/>
          <w:b w:val="0"/>
          <w:highlight w:val="none"/>
        </w:rPr>
      </w:pPr>
      <w:r>
        <w:rPr>
          <w:highlight w:val="none"/>
        </w:rPr>
        <w:t>景深</w:t>
      </w:r>
      <w:r>
        <w:rPr>
          <w:rFonts w:hint="eastAsia"/>
          <w:highlight w:val="none"/>
          <w:lang w:val="en-US" w:eastAsia="zh-CN"/>
        </w:rPr>
        <w:t>不小于</w:t>
      </w:r>
      <w:r>
        <w:rPr>
          <w:highlight w:val="none"/>
        </w:rPr>
        <w:t>：3-</w:t>
      </w:r>
      <w:r>
        <w:rPr>
          <w:rFonts w:hint="eastAsia"/>
          <w:highlight w:val="none"/>
          <w:lang w:val="en-US" w:eastAsia="zh-CN"/>
        </w:rPr>
        <w:t>50</w:t>
      </w:r>
      <w:r>
        <w:rPr>
          <w:highlight w:val="none"/>
        </w:rPr>
        <w:t>mm。</w:t>
      </w:r>
    </w:p>
    <w:p w14:paraId="045AE79E">
      <w:pPr>
        <w:pStyle w:val="6"/>
        <w:numPr>
          <w:ilvl w:val="0"/>
          <w:numId w:val="18"/>
        </w:numPr>
        <w:ind w:left="0" w:leftChars="0" w:firstLine="480" w:firstLineChars="0"/>
        <w:rPr>
          <w:rFonts w:hint="eastAsia"/>
          <w:highlight w:val="none"/>
        </w:rPr>
      </w:pPr>
      <w:r>
        <w:rPr>
          <w:highlight w:val="none"/>
        </w:rPr>
        <w:t>插入管软管前端弯曲角度</w:t>
      </w:r>
      <w:r>
        <w:rPr>
          <w:rFonts w:hint="eastAsia"/>
          <w:highlight w:val="none"/>
          <w:lang w:val="en-US" w:eastAsia="zh-CN"/>
        </w:rPr>
        <w:t>不小于</w:t>
      </w:r>
      <w:r>
        <w:rPr>
          <w:highlight w:val="none"/>
        </w:rPr>
        <w:t>：向上弯曲</w:t>
      </w:r>
      <w:r>
        <w:rPr>
          <w:rFonts w:hint="eastAsia"/>
          <w:highlight w:val="none"/>
          <w:lang w:val="en-US" w:eastAsia="zh-CN"/>
        </w:rPr>
        <w:t>180</w:t>
      </w:r>
      <w:r>
        <w:rPr>
          <w:highlight w:val="none"/>
        </w:rPr>
        <w:t>°,向下弯曲1</w:t>
      </w:r>
      <w:r>
        <w:rPr>
          <w:rFonts w:hint="eastAsia"/>
          <w:highlight w:val="none"/>
          <w:lang w:val="en-US" w:eastAsia="zh-CN"/>
        </w:rPr>
        <w:t>3</w:t>
      </w:r>
      <w:r>
        <w:rPr>
          <w:highlight w:val="none"/>
        </w:rPr>
        <w:t>0°,双向弯曲3</w:t>
      </w:r>
      <w:r>
        <w:rPr>
          <w:rFonts w:hint="eastAsia"/>
          <w:highlight w:val="none"/>
          <w:lang w:val="en-US" w:eastAsia="zh-CN"/>
        </w:rPr>
        <w:t>1</w:t>
      </w:r>
      <w:r>
        <w:rPr>
          <w:highlight w:val="none"/>
        </w:rPr>
        <w:t>0°,配合前端更小弯曲半径。</w:t>
      </w:r>
    </w:p>
    <w:p w14:paraId="6A1ADB63">
      <w:pPr>
        <w:pStyle w:val="6"/>
        <w:numPr>
          <w:ilvl w:val="0"/>
          <w:numId w:val="18"/>
        </w:numPr>
        <w:ind w:left="0" w:leftChars="0" w:firstLine="480" w:firstLineChars="0"/>
        <w:rPr>
          <w:rFonts w:hint="eastAsia" w:ascii="宋体" w:hAnsi="宋体" w:eastAsia="宋体" w:cs="宋体"/>
          <w:b w:val="0"/>
        </w:rPr>
      </w:pPr>
      <w:r>
        <w:t>弯角手轮上应有操作方向U、D两向标记，角度把手调节至D处时，弯曲部向下弯曲，角度把手调节至U处时，弯曲部向上弯曲。</w:t>
      </w:r>
    </w:p>
    <w:p w14:paraId="4D063865">
      <w:pPr>
        <w:pStyle w:val="6"/>
        <w:numPr>
          <w:ilvl w:val="0"/>
          <w:numId w:val="18"/>
        </w:numPr>
        <w:ind w:left="0" w:leftChars="0" w:firstLine="480" w:firstLineChars="0"/>
        <w:rPr>
          <w:rFonts w:hint="eastAsia" w:ascii="宋体" w:hAnsi="宋体" w:eastAsia="宋体" w:cs="宋体"/>
          <w:b w:val="0"/>
        </w:rPr>
      </w:pPr>
      <w:r>
        <w:t>配备弯角锁紧机构，沿向上方向推动时，可以将弯曲部锁定在所需位置；推向相反方向时，解除弯曲部锁定。</w:t>
      </w:r>
    </w:p>
    <w:p w14:paraId="28C3133A">
      <w:pPr>
        <w:pStyle w:val="6"/>
        <w:numPr>
          <w:ilvl w:val="0"/>
          <w:numId w:val="18"/>
        </w:numPr>
        <w:ind w:left="0" w:leftChars="0" w:firstLine="480" w:firstLineChars="0"/>
        <w:rPr>
          <w:rFonts w:hint="eastAsia" w:ascii="宋体" w:hAnsi="宋体" w:eastAsia="宋体" w:cs="宋体"/>
          <w:b w:val="0"/>
        </w:rPr>
      </w:pPr>
      <w:r>
        <w:t>操作手柄具备左右旋转，可带动插入软管部先端左右旋转。</w:t>
      </w:r>
    </w:p>
    <w:p w14:paraId="30B0BE7C">
      <w:pPr>
        <w:pStyle w:val="6"/>
        <w:numPr>
          <w:ilvl w:val="0"/>
          <w:numId w:val="18"/>
        </w:numPr>
        <w:ind w:left="0" w:leftChars="0" w:firstLine="480" w:firstLineChars="0"/>
        <w:rPr>
          <w:rFonts w:hint="eastAsia" w:ascii="宋体" w:hAnsi="宋体" w:eastAsia="宋体" w:cs="宋体"/>
          <w:b w:val="0"/>
        </w:rPr>
      </w:pPr>
      <w:r>
        <w:t>插入管具有被动弯曲功能，可以保证插入管顺畅插入进行诊治，减少粘膜损伤。</w:t>
      </w:r>
    </w:p>
    <w:p w14:paraId="3E238BB9">
      <w:pPr>
        <w:pStyle w:val="6"/>
        <w:numPr>
          <w:ilvl w:val="0"/>
          <w:numId w:val="18"/>
        </w:numPr>
        <w:ind w:left="0" w:leftChars="0" w:firstLine="480" w:firstLineChars="0"/>
        <w:rPr>
          <w:rFonts w:hint="eastAsia" w:ascii="宋体" w:hAnsi="宋体" w:eastAsia="宋体" w:cs="宋体"/>
          <w:b w:val="0"/>
        </w:rPr>
      </w:pPr>
      <w:r>
        <w:t>吸引阀座上有内凹槽式吸引按钮防脱设计，且吸引座旁有一体式的外凸起吸引按钮挡板，贴合度更加紧密，解决吸引按钮受负压影响易脱落的临床风险，无需专机专用耗材。</w:t>
      </w:r>
    </w:p>
    <w:p w14:paraId="423BB44E">
      <w:pPr>
        <w:pStyle w:val="6"/>
        <w:numPr>
          <w:ilvl w:val="0"/>
          <w:numId w:val="18"/>
        </w:numPr>
        <w:ind w:left="0" w:leftChars="0" w:firstLine="480" w:firstLineChars="0"/>
        <w:rPr>
          <w:rFonts w:hint="eastAsia" w:ascii="宋体" w:hAnsi="宋体" w:eastAsia="宋体" w:cs="宋体"/>
          <w:b w:val="0"/>
        </w:rPr>
      </w:pPr>
      <w:r>
        <w:t>操作手柄具有独立的电子功能按键，单手即可操控所有功能按键。操作手柄上按键可控制大小屏切换功能；</w:t>
      </w:r>
    </w:p>
    <w:p w14:paraId="345722A3">
      <w:pPr>
        <w:pStyle w:val="6"/>
        <w:numPr>
          <w:ilvl w:val="0"/>
          <w:numId w:val="18"/>
        </w:numPr>
        <w:ind w:left="0" w:leftChars="0" w:firstLine="480" w:firstLineChars="0"/>
        <w:rPr>
          <w:rFonts w:hint="eastAsia" w:ascii="宋体" w:hAnsi="宋体" w:eastAsia="宋体" w:cs="宋体"/>
          <w:b w:val="0"/>
        </w:rPr>
      </w:pPr>
      <w:r>
        <w:t>操作手柄上按键可控制拍照录像功能，可在图像冻结或录像的同时进行拍照；</w:t>
      </w:r>
    </w:p>
    <w:p w14:paraId="2F0E486C">
      <w:pPr>
        <w:pStyle w:val="6"/>
        <w:numPr>
          <w:ilvl w:val="0"/>
          <w:numId w:val="18"/>
        </w:numPr>
        <w:ind w:left="0" w:leftChars="0" w:firstLine="480" w:firstLineChars="0"/>
        <w:rPr>
          <w:rFonts w:hint="eastAsia" w:ascii="宋体" w:hAnsi="宋体" w:eastAsia="宋体" w:cs="宋体"/>
          <w:b w:val="0"/>
        </w:rPr>
      </w:pPr>
      <w:r>
        <w:t>操作手柄上按键可控制图像冻结和解冻功能，提升病灶部位诊断精确度。</w:t>
      </w:r>
    </w:p>
    <w:p w14:paraId="56432C45">
      <w:pPr>
        <w:pStyle w:val="6"/>
        <w:numPr>
          <w:ilvl w:val="0"/>
          <w:numId w:val="18"/>
        </w:numPr>
        <w:ind w:left="0" w:leftChars="0" w:firstLine="480" w:firstLineChars="0"/>
        <w:rPr>
          <w:rFonts w:hint="eastAsia" w:ascii="宋体" w:hAnsi="宋体" w:eastAsia="宋体" w:cs="宋体"/>
          <w:b w:val="0"/>
        </w:rPr>
      </w:pPr>
      <w:r>
        <w:t>搭配专用图像处理器，可以根据图像处理器实现按键自定义功能，实现电子放大，蓝色调节等功能。</w:t>
      </w:r>
    </w:p>
    <w:p w14:paraId="5F095934">
      <w:pPr>
        <w:pStyle w:val="6"/>
        <w:numPr>
          <w:ilvl w:val="0"/>
          <w:numId w:val="18"/>
        </w:numPr>
        <w:ind w:left="0" w:leftChars="0" w:firstLine="480" w:firstLineChars="0"/>
        <w:rPr>
          <w:rFonts w:hint="eastAsia" w:ascii="宋体" w:hAnsi="宋体" w:eastAsia="宋体" w:cs="宋体"/>
          <w:b w:val="0"/>
        </w:rPr>
      </w:pPr>
      <w:r>
        <w:t>产品结构含电气插头，不含导光插头，电气插头可用于连接防水盖和视频连接头。本条款所述参数内容应体现于产品说明书之中。</w:t>
      </w:r>
    </w:p>
    <w:p w14:paraId="2FE01FD0">
      <w:pPr>
        <w:pStyle w:val="6"/>
        <w:numPr>
          <w:ilvl w:val="0"/>
          <w:numId w:val="18"/>
        </w:numPr>
        <w:ind w:left="0" w:leftChars="0" w:firstLine="480" w:firstLineChars="0"/>
        <w:rPr>
          <w:rFonts w:hint="eastAsia" w:ascii="宋体" w:hAnsi="宋体" w:eastAsia="宋体" w:cs="宋体"/>
          <w:b w:val="0"/>
        </w:rPr>
      </w:pPr>
      <w:r>
        <w:t>内镜镜头具备防雾功能，无需预热即可观察。</w:t>
      </w:r>
    </w:p>
    <w:p w14:paraId="5202F15D">
      <w:pPr>
        <w:pStyle w:val="6"/>
        <w:numPr>
          <w:ilvl w:val="0"/>
          <w:numId w:val="18"/>
        </w:numPr>
        <w:ind w:left="0" w:leftChars="0" w:firstLine="480" w:firstLineChars="0"/>
        <w:rPr>
          <w:rFonts w:hint="eastAsia" w:ascii="宋体" w:hAnsi="宋体" w:eastAsia="宋体" w:cs="宋体"/>
          <w:b w:val="0"/>
          <w:highlight w:val="none"/>
        </w:rPr>
      </w:pPr>
      <w:r>
        <w:rPr>
          <w:highlight w:val="none"/>
        </w:rPr>
        <w:t>信噪比</w:t>
      </w:r>
      <w:r>
        <w:rPr>
          <w:rFonts w:hint="eastAsia"/>
          <w:highlight w:val="none"/>
          <w:lang w:val="en-US" w:eastAsia="zh-CN"/>
        </w:rPr>
        <w:t>不小于</w:t>
      </w:r>
      <w:r>
        <w:rPr>
          <w:highlight w:val="none"/>
        </w:rPr>
        <w:t>：30dB。</w:t>
      </w:r>
    </w:p>
    <w:p w14:paraId="4F0491E4">
      <w:pPr>
        <w:pStyle w:val="6"/>
        <w:numPr>
          <w:ilvl w:val="0"/>
          <w:numId w:val="18"/>
        </w:numPr>
        <w:ind w:left="0" w:leftChars="0" w:firstLine="480" w:firstLineChars="0"/>
        <w:rPr>
          <w:rFonts w:hint="eastAsia" w:ascii="宋体" w:hAnsi="宋体" w:eastAsia="宋体" w:cs="宋体"/>
          <w:b w:val="0"/>
        </w:rPr>
      </w:pPr>
      <w:r>
        <w:t>连接方式：手柄连接一体式数据导线软管，连接产品与显示端。与操作手柄无需连接安装，转接线可耐受浸泡消毒。</w:t>
      </w:r>
    </w:p>
    <w:p w14:paraId="5C90352E">
      <w:pPr>
        <w:pStyle w:val="6"/>
        <w:numPr>
          <w:ilvl w:val="0"/>
          <w:numId w:val="18"/>
        </w:numPr>
        <w:ind w:left="0" w:leftChars="0" w:firstLine="480" w:firstLineChars="0"/>
        <w:rPr>
          <w:rFonts w:hint="eastAsia" w:ascii="宋体" w:hAnsi="宋体" w:eastAsia="宋体" w:cs="宋体"/>
          <w:b w:val="0"/>
        </w:rPr>
      </w:pPr>
      <w:r>
        <w:t>操作部防水等级：IPX7。配备防水盖，可进行全浸泡消毒。</w:t>
      </w:r>
    </w:p>
    <w:p w14:paraId="193ACB5A">
      <w:pPr>
        <w:pStyle w:val="6"/>
        <w:numPr>
          <w:ilvl w:val="0"/>
          <w:numId w:val="18"/>
        </w:numPr>
        <w:ind w:left="0" w:leftChars="0" w:firstLine="480" w:firstLineChars="0"/>
        <w:rPr>
          <w:rFonts w:hint="eastAsia" w:ascii="宋体" w:hAnsi="宋体" w:eastAsia="宋体" w:cs="宋体"/>
          <w:b w:val="0"/>
        </w:rPr>
      </w:pPr>
      <w:r>
        <w:t>消毒灭菌无需更换配件。</w:t>
      </w:r>
    </w:p>
    <w:p w14:paraId="7C0298E1">
      <w:pPr>
        <w:pStyle w:val="6"/>
        <w:numPr>
          <w:ilvl w:val="0"/>
          <w:numId w:val="18"/>
        </w:numPr>
        <w:ind w:left="0" w:leftChars="0" w:firstLine="480" w:firstLineChars="0"/>
        <w:rPr>
          <w:rFonts w:hint="eastAsia" w:ascii="宋体" w:hAnsi="宋体" w:eastAsia="宋体" w:cs="宋体"/>
          <w:b w:val="0"/>
        </w:rPr>
      </w:pPr>
      <w:r>
        <w:rPr>
          <w:highlight w:val="none"/>
        </w:rPr>
        <w:t>产品使用寿命</w:t>
      </w:r>
      <w:r>
        <w:rPr>
          <w:rFonts w:hint="eastAsia"/>
          <w:highlight w:val="none"/>
          <w:lang w:val="en-US" w:eastAsia="zh-CN"/>
        </w:rPr>
        <w:t>不小于5</w:t>
      </w:r>
      <w:r>
        <w:rPr>
          <w:highlight w:val="none"/>
        </w:rPr>
        <w:t>年。本条款内容应体现于产品说明书之中。</w:t>
      </w:r>
    </w:p>
    <w:p w14:paraId="5D013B23">
      <w:pPr>
        <w:pStyle w:val="3"/>
        <w:numPr>
          <w:ilvl w:val="0"/>
          <w:numId w:val="17"/>
        </w:numPr>
        <w:topLinePunct w:val="0"/>
        <w:ind w:left="0" w:leftChars="0" w:firstLine="0" w:firstLineChars="0"/>
        <w:rPr>
          <w:rFonts w:hint="eastAsia" w:ascii="黑体" w:hAnsi="黑体" w:eastAsia="黑体" w:cs="黑体"/>
          <w:b w:val="0"/>
        </w:rPr>
      </w:pPr>
      <w:r>
        <w:t>医用内窥镜图像处理器</w:t>
      </w:r>
    </w:p>
    <w:p w14:paraId="618C5E88">
      <w:pPr>
        <w:pStyle w:val="6"/>
        <w:bidi w:val="0"/>
        <w:ind w:firstLine="480" w:firstLineChars="200"/>
      </w:pPr>
      <w:r>
        <w:rPr>
          <w:rFonts w:hint="eastAsia"/>
          <w:lang w:val="en-US" w:eastAsia="zh-CN"/>
        </w:rPr>
        <w:t>1、</w:t>
      </w:r>
      <w:r>
        <w:t>图像处理器</w:t>
      </w:r>
    </w:p>
    <w:p w14:paraId="5A582AE4">
      <w:pPr>
        <w:pStyle w:val="6"/>
        <w:numPr>
          <w:ilvl w:val="0"/>
          <w:numId w:val="19"/>
        </w:numPr>
        <w:ind w:left="0" w:leftChars="0" w:firstLine="480" w:firstLineChars="0"/>
        <w:rPr>
          <w:rFonts w:hint="eastAsia" w:ascii="宋体" w:hAnsi="宋体" w:eastAsia="宋体" w:cs="宋体"/>
          <w:b w:val="0"/>
          <w:highlight w:val="none"/>
        </w:rPr>
      </w:pPr>
      <w:r>
        <w:t>主机具操控显示屏，可进入设置菜单对图像处理内置功能进行设置，实现智能交互。</w:t>
      </w:r>
      <w:r>
        <w:rPr>
          <w:highlight w:val="none"/>
        </w:rPr>
        <w:t>高清视频信号输出分辨率</w:t>
      </w:r>
      <w:r>
        <w:rPr>
          <w:rFonts w:hint="eastAsia"/>
          <w:highlight w:val="none"/>
          <w:lang w:val="en-US" w:eastAsia="zh-CN"/>
        </w:rPr>
        <w:t>不小于</w:t>
      </w:r>
      <w:r>
        <w:rPr>
          <w:highlight w:val="none"/>
        </w:rPr>
        <w:t>1920*1080。</w:t>
      </w:r>
    </w:p>
    <w:p w14:paraId="32CC60FB">
      <w:pPr>
        <w:pStyle w:val="6"/>
        <w:numPr>
          <w:ilvl w:val="0"/>
          <w:numId w:val="19"/>
        </w:numPr>
        <w:ind w:left="0" w:leftChars="0" w:firstLine="480" w:firstLineChars="0"/>
        <w:rPr>
          <w:rFonts w:hint="eastAsia" w:ascii="宋体" w:hAnsi="宋体" w:eastAsia="宋体" w:cs="宋体"/>
          <w:b w:val="0"/>
        </w:rPr>
      </w:pPr>
      <w:r>
        <w:t>具有CVBS、DVI、SDI三种信号输出方式，输出接口各2个，共6路输出，可通过转接头兼容其他常规信号接口接入。</w:t>
      </w:r>
    </w:p>
    <w:p w14:paraId="494E8AED">
      <w:pPr>
        <w:pStyle w:val="6"/>
        <w:numPr>
          <w:ilvl w:val="0"/>
          <w:numId w:val="19"/>
        </w:numPr>
        <w:ind w:left="0" w:leftChars="0" w:firstLine="480" w:firstLineChars="0"/>
        <w:rPr>
          <w:rFonts w:hint="eastAsia" w:ascii="宋体" w:hAnsi="宋体" w:eastAsia="宋体" w:cs="宋体"/>
          <w:b w:val="0"/>
        </w:rPr>
      </w:pPr>
      <w:r>
        <w:t>具有CVBS/AHD信号输入接口。</w:t>
      </w:r>
    </w:p>
    <w:p w14:paraId="53235439">
      <w:pPr>
        <w:pStyle w:val="6"/>
        <w:numPr>
          <w:ilvl w:val="0"/>
          <w:numId w:val="19"/>
        </w:numPr>
        <w:ind w:left="0" w:leftChars="0" w:firstLine="480" w:firstLineChars="0"/>
        <w:rPr>
          <w:rFonts w:hint="eastAsia" w:ascii="宋体" w:hAnsi="宋体" w:eastAsia="宋体" w:cs="宋体"/>
          <w:b w:val="0"/>
        </w:rPr>
      </w:pPr>
      <w:r>
        <w:t>主机可实现至少3种图像比例设置，包括16:10、16.9和4:3</w:t>
      </w:r>
    </w:p>
    <w:p w14:paraId="4E76DE13">
      <w:pPr>
        <w:pStyle w:val="6"/>
        <w:numPr>
          <w:ilvl w:val="0"/>
          <w:numId w:val="19"/>
        </w:numPr>
        <w:ind w:left="0" w:leftChars="0" w:firstLine="480" w:firstLineChars="0"/>
        <w:rPr>
          <w:rFonts w:hint="eastAsia" w:ascii="宋体" w:hAnsi="宋体" w:eastAsia="宋体" w:cs="宋体"/>
          <w:b w:val="0"/>
        </w:rPr>
      </w:pPr>
      <w:r>
        <w:t>具有3种图像画面形状选择功能。本条款所述参数内容应体现于产品说明书之中。</w:t>
      </w:r>
    </w:p>
    <w:p w14:paraId="1C6D97F3">
      <w:pPr>
        <w:pStyle w:val="6"/>
        <w:numPr>
          <w:ilvl w:val="0"/>
          <w:numId w:val="19"/>
        </w:numPr>
        <w:ind w:left="0" w:leftChars="0" w:firstLine="480" w:firstLineChars="0"/>
        <w:rPr>
          <w:rFonts w:hint="eastAsia" w:ascii="宋体" w:hAnsi="宋体" w:eastAsia="宋体" w:cs="宋体"/>
          <w:b w:val="0"/>
        </w:rPr>
      </w:pPr>
      <w:r>
        <w:t>非USB接口，具有内存卡插槽，最高可支持插入容量为128G的标准SD存储卡。</w:t>
      </w:r>
    </w:p>
    <w:p w14:paraId="79936055">
      <w:pPr>
        <w:pStyle w:val="6"/>
        <w:numPr>
          <w:ilvl w:val="0"/>
          <w:numId w:val="19"/>
        </w:numPr>
        <w:ind w:left="0" w:leftChars="0" w:firstLine="480" w:firstLineChars="0"/>
        <w:rPr>
          <w:rFonts w:hint="eastAsia" w:ascii="宋体" w:hAnsi="宋体" w:eastAsia="宋体" w:cs="宋体"/>
          <w:b w:val="0"/>
        </w:rPr>
      </w:pPr>
      <w:r>
        <w:t>数据导出：可将录像视频导出至存储卡，方便医护人员对检查患者资料的管理。</w:t>
      </w:r>
    </w:p>
    <w:p w14:paraId="4BF7A90B">
      <w:pPr>
        <w:pStyle w:val="6"/>
        <w:numPr>
          <w:ilvl w:val="0"/>
          <w:numId w:val="19"/>
        </w:numPr>
        <w:ind w:left="0" w:leftChars="0" w:firstLine="480" w:firstLineChars="0"/>
        <w:rPr>
          <w:b w:val="0"/>
        </w:rPr>
      </w:pPr>
      <w:r>
        <w:t>TV输出制式：可选PAL与NTSC,兼容不同地区的电视标准。</w:t>
      </w:r>
    </w:p>
    <w:p w14:paraId="25B271A1">
      <w:pPr>
        <w:pStyle w:val="6"/>
        <w:numPr>
          <w:ilvl w:val="0"/>
          <w:numId w:val="19"/>
        </w:numPr>
        <w:ind w:left="0" w:leftChars="0" w:firstLine="480" w:firstLineChars="0"/>
        <w:rPr>
          <w:rFonts w:hint="eastAsia" w:ascii="宋体" w:hAnsi="宋体" w:eastAsia="宋体" w:cs="宋体"/>
          <w:b w:val="0"/>
        </w:rPr>
      </w:pPr>
      <w:r>
        <w:t>具有蓝色调节功能，支持红、绿、蓝三种颜色调节，可增强血管的显示。</w:t>
      </w:r>
    </w:p>
    <w:p w14:paraId="7995C00B">
      <w:pPr>
        <w:pStyle w:val="6"/>
        <w:numPr>
          <w:ilvl w:val="0"/>
          <w:numId w:val="19"/>
        </w:numPr>
        <w:ind w:left="0" w:leftChars="0" w:firstLine="480" w:firstLineChars="0"/>
        <w:rPr>
          <w:rFonts w:hint="eastAsia" w:ascii="宋体" w:hAnsi="宋体" w:eastAsia="宋体" w:cs="宋体"/>
          <w:b w:val="0"/>
        </w:rPr>
      </w:pPr>
      <w:r>
        <w:t>自动增益控制(AGC):-15~15可调，且支持自动调光。</w:t>
      </w:r>
    </w:p>
    <w:p w14:paraId="56B2D5DD">
      <w:pPr>
        <w:pStyle w:val="6"/>
        <w:numPr>
          <w:ilvl w:val="0"/>
          <w:numId w:val="19"/>
        </w:numPr>
        <w:ind w:left="0" w:leftChars="0" w:firstLine="480" w:firstLineChars="0"/>
        <w:rPr>
          <w:rFonts w:hint="eastAsia" w:ascii="宋体" w:hAnsi="宋体" w:eastAsia="宋体" w:cs="宋体"/>
          <w:b w:val="0"/>
        </w:rPr>
      </w:pPr>
      <w:r>
        <w:t>轮廓增强：-15~15级可调。</w:t>
      </w:r>
    </w:p>
    <w:p w14:paraId="754D15B5">
      <w:pPr>
        <w:pStyle w:val="6"/>
        <w:numPr>
          <w:ilvl w:val="0"/>
          <w:numId w:val="19"/>
        </w:numPr>
        <w:ind w:left="0" w:leftChars="0" w:firstLine="480" w:firstLineChars="0"/>
        <w:rPr>
          <w:rFonts w:hint="eastAsia" w:ascii="宋体" w:hAnsi="宋体" w:eastAsia="宋体" w:cs="宋体"/>
          <w:b w:val="0"/>
        </w:rPr>
      </w:pPr>
      <w:r>
        <w:t>电子放大：1~3级可调。</w:t>
      </w:r>
    </w:p>
    <w:p w14:paraId="0BBC86B0">
      <w:pPr>
        <w:pStyle w:val="6"/>
        <w:numPr>
          <w:ilvl w:val="0"/>
          <w:numId w:val="19"/>
        </w:numPr>
        <w:ind w:left="0" w:leftChars="0" w:firstLine="480" w:firstLineChars="0"/>
        <w:rPr>
          <w:rFonts w:hint="eastAsia" w:ascii="宋体" w:hAnsi="宋体" w:eastAsia="宋体" w:cs="宋体"/>
          <w:b w:val="0"/>
        </w:rPr>
      </w:pPr>
      <w:r>
        <w:t>对比度：-15~15级可调。</w:t>
      </w:r>
    </w:p>
    <w:p w14:paraId="195B079A">
      <w:pPr>
        <w:pStyle w:val="6"/>
        <w:numPr>
          <w:ilvl w:val="0"/>
          <w:numId w:val="19"/>
        </w:numPr>
        <w:ind w:left="0" w:leftChars="0" w:firstLine="480" w:firstLineChars="0"/>
        <w:rPr>
          <w:rFonts w:hint="eastAsia" w:ascii="宋体" w:hAnsi="宋体" w:eastAsia="宋体" w:cs="宋体"/>
          <w:b w:val="0"/>
        </w:rPr>
      </w:pPr>
      <w:r>
        <w:t>测光模式：可选平均、峰值。</w:t>
      </w:r>
    </w:p>
    <w:p w14:paraId="413B4A98">
      <w:pPr>
        <w:pStyle w:val="6"/>
        <w:numPr>
          <w:ilvl w:val="0"/>
          <w:numId w:val="19"/>
        </w:numPr>
        <w:ind w:left="0" w:leftChars="0" w:firstLine="480" w:firstLineChars="0"/>
        <w:rPr>
          <w:rFonts w:hint="eastAsia" w:ascii="宋体" w:hAnsi="宋体" w:eastAsia="宋体" w:cs="宋体"/>
          <w:b w:val="0"/>
        </w:rPr>
      </w:pPr>
      <w:r>
        <w:t>亮度调节：0~15级可调，可关闭内窥镜LED灯。</w:t>
      </w:r>
    </w:p>
    <w:p w14:paraId="40FF8D63">
      <w:pPr>
        <w:pStyle w:val="6"/>
        <w:numPr>
          <w:ilvl w:val="0"/>
          <w:numId w:val="19"/>
        </w:numPr>
        <w:ind w:left="0" w:leftChars="0" w:firstLine="480" w:firstLineChars="0"/>
        <w:rPr>
          <w:rFonts w:hint="eastAsia" w:ascii="宋体" w:hAnsi="宋体" w:eastAsia="宋体" w:cs="宋体"/>
          <w:b w:val="0"/>
        </w:rPr>
      </w:pPr>
      <w:r>
        <w:t>具有图像保存和视频录制功能，支持图像查看、视频回放。</w:t>
      </w:r>
    </w:p>
    <w:p w14:paraId="72E5B02A">
      <w:pPr>
        <w:pStyle w:val="6"/>
        <w:numPr>
          <w:ilvl w:val="0"/>
          <w:numId w:val="19"/>
        </w:numPr>
        <w:ind w:left="0" w:leftChars="0" w:firstLine="480" w:firstLineChars="0"/>
        <w:rPr>
          <w:rFonts w:hint="eastAsia" w:ascii="宋体" w:hAnsi="宋体" w:eastAsia="宋体" w:cs="宋体"/>
          <w:b w:val="0"/>
        </w:rPr>
      </w:pPr>
      <w:r>
        <w:t>具有白平衡调节功能。</w:t>
      </w:r>
    </w:p>
    <w:p w14:paraId="26CD8B72">
      <w:pPr>
        <w:pStyle w:val="6"/>
        <w:numPr>
          <w:ilvl w:val="0"/>
          <w:numId w:val="19"/>
        </w:numPr>
        <w:ind w:left="0" w:leftChars="0" w:firstLine="480" w:firstLineChars="0"/>
        <w:rPr>
          <w:rFonts w:hint="eastAsia" w:ascii="宋体" w:hAnsi="宋体" w:eastAsia="宋体" w:cs="宋体"/>
          <w:b w:val="0"/>
        </w:rPr>
      </w:pPr>
      <w:r>
        <w:t>具有图像冻结功能。</w:t>
      </w:r>
    </w:p>
    <w:p w14:paraId="68354D4C">
      <w:pPr>
        <w:pStyle w:val="6"/>
        <w:numPr>
          <w:ilvl w:val="0"/>
          <w:numId w:val="19"/>
        </w:numPr>
        <w:ind w:left="0" w:leftChars="0" w:firstLine="480" w:firstLineChars="0"/>
        <w:rPr>
          <w:rFonts w:hint="eastAsia" w:ascii="宋体" w:hAnsi="宋体" w:eastAsia="宋体" w:cs="宋体"/>
          <w:b w:val="0"/>
        </w:rPr>
      </w:pPr>
      <w:r>
        <w:t>可通过自定义按键功能，设置操作部功能按键实现拍照/录像、图像冻结/释放、画面大小、蓝色调节、自动增益控制、轮廓增强功能、对比度调节、测光模式、电子放大等功能。本条款所述参数内容应体现于产品说明书之中。</w:t>
      </w:r>
    </w:p>
    <w:p w14:paraId="3948BFF4">
      <w:pPr>
        <w:pStyle w:val="6"/>
        <w:numPr>
          <w:ilvl w:val="0"/>
          <w:numId w:val="19"/>
        </w:numPr>
        <w:ind w:left="0" w:leftChars="0" w:firstLine="480" w:firstLineChars="0"/>
        <w:rPr>
          <w:rFonts w:hint="eastAsia" w:ascii="宋体" w:hAnsi="宋体" w:eastAsia="宋体" w:cs="宋体"/>
          <w:b w:val="0"/>
        </w:rPr>
      </w:pPr>
      <w:r>
        <w:t>配有专用白平衡杯，可用于调试内镜白平衡。</w:t>
      </w:r>
    </w:p>
    <w:p w14:paraId="26D1874E">
      <w:pPr>
        <w:pStyle w:val="6"/>
        <w:numPr>
          <w:ilvl w:val="0"/>
          <w:numId w:val="19"/>
        </w:numPr>
        <w:ind w:left="0" w:leftChars="0" w:firstLine="480" w:firstLineChars="0"/>
        <w:rPr>
          <w:rFonts w:hint="eastAsia" w:ascii="宋体" w:hAnsi="宋体" w:eastAsia="宋体" w:cs="宋体"/>
          <w:b w:val="0"/>
        </w:rPr>
      </w:pPr>
      <w:r>
        <w:t>能够兼容同一品牌内窥镜接入使用，包括消化道镜、鼻咽喉镜、支气管镜、胸腔内窥镜及光学硬式内窥镜。</w:t>
      </w:r>
    </w:p>
    <w:p w14:paraId="63A659D4">
      <w:pPr>
        <w:pStyle w:val="6"/>
        <w:numPr>
          <w:ilvl w:val="0"/>
          <w:numId w:val="19"/>
        </w:numPr>
        <w:ind w:left="0" w:leftChars="0" w:firstLine="480" w:firstLineChars="0"/>
        <w:rPr>
          <w:rFonts w:hint="eastAsia" w:ascii="宋体" w:hAnsi="宋体" w:eastAsia="宋体" w:cs="宋体"/>
          <w:b w:val="0"/>
          <w:highlight w:val="none"/>
        </w:rPr>
      </w:pPr>
      <w:r>
        <w:rPr>
          <w:highlight w:val="none"/>
        </w:rPr>
        <w:t>产品使用寿命</w:t>
      </w:r>
      <w:r>
        <w:rPr>
          <w:rFonts w:hint="eastAsia"/>
          <w:highlight w:val="none"/>
          <w:lang w:val="en-US" w:eastAsia="zh-CN"/>
        </w:rPr>
        <w:t>不小于5</w:t>
      </w:r>
      <w:r>
        <w:rPr>
          <w:highlight w:val="none"/>
        </w:rPr>
        <w:t>年。本条款内容应体现于产品说明书之中。</w:t>
      </w:r>
    </w:p>
    <w:p w14:paraId="5A0648E5">
      <w:pPr>
        <w:pStyle w:val="6"/>
        <w:numPr>
          <w:ilvl w:val="0"/>
          <w:numId w:val="0"/>
        </w:numPr>
        <w:tabs>
          <w:tab w:val="left" w:pos="0"/>
        </w:tabs>
        <w:bidi w:val="0"/>
        <w:ind w:leftChars="100"/>
        <w:rPr>
          <w:rFonts w:hint="eastAsia"/>
        </w:rPr>
      </w:pPr>
      <w:r>
        <w:rPr>
          <w:rFonts w:hint="eastAsia"/>
          <w:lang w:val="en-US" w:eastAsia="zh-CN"/>
        </w:rPr>
        <w:t>2、</w:t>
      </w:r>
      <w:r>
        <w:t>供电方式</w:t>
      </w:r>
    </w:p>
    <w:p w14:paraId="7387B3F1">
      <w:pPr>
        <w:pStyle w:val="6"/>
        <w:numPr>
          <w:ilvl w:val="0"/>
          <w:numId w:val="20"/>
        </w:numPr>
        <w:ind w:left="0" w:leftChars="0" w:firstLine="480" w:firstLineChars="0"/>
        <w:rPr>
          <w:b w:val="0"/>
        </w:rPr>
      </w:pPr>
      <w:r>
        <w:t>交流电供电：可通过接入DC适配器连接交流电使用，可通过适配器实现24小时连续工作。</w:t>
      </w:r>
    </w:p>
    <w:p w14:paraId="676E5420">
      <w:pPr>
        <w:pStyle w:val="6"/>
        <w:numPr>
          <w:ilvl w:val="0"/>
          <w:numId w:val="20"/>
        </w:numPr>
        <w:ind w:left="0" w:leftChars="0" w:firstLine="480" w:firstLineChars="0"/>
        <w:rPr>
          <w:b w:val="0"/>
        </w:rPr>
      </w:pPr>
      <w:r>
        <w:t>软件终身免费升级。</w:t>
      </w:r>
    </w:p>
    <w:p w14:paraId="7C9633F0">
      <w:pPr>
        <w:pStyle w:val="3"/>
        <w:numPr>
          <w:ilvl w:val="0"/>
          <w:numId w:val="17"/>
        </w:numPr>
        <w:topLinePunct w:val="0"/>
        <w:ind w:left="0" w:leftChars="0" w:firstLine="0" w:firstLineChars="0"/>
      </w:pPr>
      <w:r>
        <w:t>配置清单</w:t>
      </w:r>
    </w:p>
    <w:tbl>
      <w:tblPr>
        <w:tblStyle w:val="14"/>
        <w:tblW w:w="52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3"/>
        <w:gridCol w:w="6979"/>
        <w:gridCol w:w="861"/>
      </w:tblGrid>
      <w:tr w14:paraId="3A7C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491" w:type="pct"/>
            <w:tcBorders>
              <w:top w:val="single" w:color="auto" w:sz="12" w:space="0"/>
              <w:left w:val="single" w:color="auto" w:sz="12" w:space="0"/>
              <w:bottom w:val="single" w:color="auto" w:sz="4" w:space="0"/>
              <w:right w:val="single" w:color="auto" w:sz="4" w:space="0"/>
            </w:tcBorders>
            <w:noWrap w:val="0"/>
            <w:vAlign w:val="center"/>
          </w:tcPr>
          <w:p w14:paraId="10269C76">
            <w:pPr>
              <w:pStyle w:val="6"/>
              <w:bidi w:val="0"/>
              <w:snapToGrid w:val="0"/>
              <w:spacing w:line="240" w:lineRule="auto"/>
              <w:ind w:left="0" w:leftChars="0" w:right="0" w:rightChars="0" w:firstLine="0" w:firstLineChars="0"/>
              <w:jc w:val="center"/>
              <w:rPr>
                <w:rFonts w:hint="eastAsia" w:ascii="宋体" w:eastAsia="宋体" w:hAnsiTheme="majorEastAsia" w:cstheme="majorEastAsia"/>
                <w:b/>
                <w:sz w:val="24"/>
                <w:szCs w:val="24"/>
                <w:lang w:eastAsia="zh-CN"/>
              </w:rPr>
            </w:pPr>
            <w:r>
              <w:rPr>
                <w:rFonts w:hint="eastAsia" w:ascii="宋体" w:eastAsia="宋体" w:hAnsiTheme="majorEastAsia" w:cstheme="majorEastAsia"/>
                <w:b/>
                <w:sz w:val="24"/>
                <w:szCs w:val="24"/>
                <w:lang w:eastAsia="zh-CN"/>
              </w:rPr>
              <w:t>序号</w:t>
            </w:r>
          </w:p>
        </w:tc>
        <w:tc>
          <w:tcPr>
            <w:tcW w:w="4014" w:type="pct"/>
            <w:tcBorders>
              <w:top w:val="single" w:color="auto" w:sz="12" w:space="0"/>
              <w:left w:val="single" w:color="auto" w:sz="4" w:space="0"/>
              <w:bottom w:val="single" w:color="auto" w:sz="4" w:space="0"/>
              <w:right w:val="single" w:color="auto" w:sz="4" w:space="0"/>
            </w:tcBorders>
            <w:noWrap w:val="0"/>
            <w:vAlign w:val="center"/>
          </w:tcPr>
          <w:p w14:paraId="7E993292">
            <w:pPr>
              <w:pStyle w:val="6"/>
              <w:bidi w:val="0"/>
              <w:snapToGrid w:val="0"/>
              <w:spacing w:line="240" w:lineRule="auto"/>
              <w:ind w:left="0" w:leftChars="0" w:right="0" w:rightChars="0" w:firstLine="0" w:firstLineChars="0"/>
              <w:jc w:val="center"/>
              <w:rPr>
                <w:rFonts w:hint="default" w:ascii="宋体" w:eastAsia="宋体" w:hAnsiTheme="majorEastAsia" w:cstheme="majorEastAsia"/>
                <w:b/>
                <w:sz w:val="24"/>
                <w:szCs w:val="24"/>
                <w:lang w:val="en-US" w:eastAsia="zh-CN"/>
              </w:rPr>
            </w:pPr>
            <w:r>
              <w:rPr>
                <w:rFonts w:hint="eastAsia" w:ascii="宋体" w:eastAsia="宋体" w:hAnsiTheme="majorEastAsia" w:cstheme="majorEastAsia"/>
                <w:b/>
                <w:sz w:val="24"/>
                <w:szCs w:val="24"/>
                <w:lang w:val="en-US" w:eastAsia="zh-CN"/>
              </w:rPr>
              <w:t>名称</w:t>
            </w:r>
          </w:p>
        </w:tc>
        <w:tc>
          <w:tcPr>
            <w:tcW w:w="494" w:type="pct"/>
            <w:tcBorders>
              <w:top w:val="single" w:color="auto" w:sz="12" w:space="0"/>
              <w:left w:val="single" w:color="auto" w:sz="4" w:space="0"/>
              <w:bottom w:val="single" w:color="auto" w:sz="4" w:space="0"/>
              <w:right w:val="single" w:color="auto" w:sz="12" w:space="0"/>
            </w:tcBorders>
            <w:noWrap w:val="0"/>
            <w:vAlign w:val="center"/>
          </w:tcPr>
          <w:p w14:paraId="1B079E80">
            <w:pPr>
              <w:pStyle w:val="6"/>
              <w:bidi w:val="0"/>
              <w:snapToGrid w:val="0"/>
              <w:spacing w:line="240" w:lineRule="auto"/>
              <w:ind w:left="0" w:leftChars="0" w:right="0" w:rightChars="0" w:firstLine="0" w:firstLineChars="0"/>
              <w:jc w:val="center"/>
              <w:rPr>
                <w:rFonts w:hint="eastAsia" w:ascii="宋体" w:eastAsia="宋体" w:hAnsiTheme="majorEastAsia" w:cstheme="majorEastAsia"/>
                <w:b/>
                <w:sz w:val="24"/>
                <w:szCs w:val="24"/>
                <w:lang w:eastAsia="zh-CN"/>
              </w:rPr>
            </w:pPr>
            <w:r>
              <w:rPr>
                <w:rFonts w:hint="eastAsia" w:ascii="宋体" w:eastAsia="宋体" w:hAnsiTheme="majorEastAsia" w:cstheme="majorEastAsia"/>
                <w:b/>
                <w:sz w:val="24"/>
                <w:szCs w:val="24"/>
                <w:lang w:eastAsia="zh-CN"/>
              </w:rPr>
              <w:t>数量</w:t>
            </w:r>
          </w:p>
        </w:tc>
      </w:tr>
      <w:tr w14:paraId="612B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3"/>
            <w:tcBorders>
              <w:top w:val="single" w:color="auto" w:sz="4" w:space="0"/>
              <w:left w:val="single" w:color="auto" w:sz="12" w:space="0"/>
              <w:bottom w:val="single" w:color="auto" w:sz="4" w:space="0"/>
              <w:right w:val="single" w:color="auto" w:sz="12" w:space="0"/>
            </w:tcBorders>
            <w:noWrap w:val="0"/>
            <w:vAlign w:val="center"/>
          </w:tcPr>
          <w:p w14:paraId="2EA3EF0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bCs/>
                <w:sz w:val="24"/>
                <w:szCs w:val="24"/>
                <w:lang w:eastAsia="zh-CN"/>
              </w:rPr>
              <w:t>电子支气管镜</w:t>
            </w:r>
            <w:r>
              <w:rPr>
                <w:rFonts w:hint="eastAsia" w:asciiTheme="majorEastAsia" w:hAnsiTheme="majorEastAsia" w:eastAsiaTheme="majorEastAsia" w:cstheme="majorEastAsia"/>
                <w:b/>
                <w:bCs/>
                <w:sz w:val="24"/>
                <w:szCs w:val="24"/>
                <w:lang w:val="en-US" w:eastAsia="zh-CN"/>
              </w:rPr>
              <w:t>1</w:t>
            </w:r>
          </w:p>
        </w:tc>
      </w:tr>
      <w:tr w14:paraId="374B0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19659A7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277FB44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电子支气管内窥镜操作部(含主控软件)</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6CA0E8F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7CF6A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0FAB136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28DEB4F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防水盖</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5F2D0FD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3A9F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5E8EE04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184539A0">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活检阀帽</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5B6E7AE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5个</w:t>
            </w:r>
          </w:p>
        </w:tc>
      </w:tr>
      <w:tr w14:paraId="5ED5F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4D01D36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716B274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吸引按钮</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4FDBC9D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2个</w:t>
            </w:r>
          </w:p>
        </w:tc>
      </w:tr>
      <w:tr w14:paraId="0055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2073A6E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569E9CF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便携测漏器</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1A8D8A0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2224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0571507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4E3DAB9B">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管道冲洗器</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137EDD1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7B6AD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6A2BFD9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460DBFD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清洗刷</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666F02F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r>
      <w:tr w14:paraId="7EA1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3"/>
            <w:tcBorders>
              <w:top w:val="single" w:color="auto" w:sz="4" w:space="0"/>
              <w:left w:val="single" w:color="auto" w:sz="12" w:space="0"/>
              <w:bottom w:val="single" w:color="auto" w:sz="4" w:space="0"/>
              <w:right w:val="single" w:color="auto" w:sz="12" w:space="0"/>
            </w:tcBorders>
            <w:noWrap w:val="0"/>
            <w:vAlign w:val="center"/>
          </w:tcPr>
          <w:p w14:paraId="605217E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bCs/>
                <w:sz w:val="24"/>
                <w:szCs w:val="24"/>
                <w:lang w:eastAsia="zh-CN"/>
              </w:rPr>
              <w:t>电子支气管镜</w:t>
            </w:r>
            <w:r>
              <w:rPr>
                <w:rFonts w:hint="eastAsia" w:asciiTheme="majorEastAsia" w:hAnsiTheme="majorEastAsia" w:eastAsiaTheme="majorEastAsia" w:cstheme="majorEastAsia"/>
                <w:b/>
                <w:bCs/>
                <w:sz w:val="24"/>
                <w:szCs w:val="24"/>
                <w:lang w:val="en-US" w:eastAsia="zh-CN"/>
              </w:rPr>
              <w:t>2</w:t>
            </w:r>
          </w:p>
        </w:tc>
      </w:tr>
      <w:tr w14:paraId="6DFF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44CE6BD1">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1</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20299A3D">
            <w:pPr>
              <w:pStyle w:val="6"/>
              <w:bidi w:val="0"/>
              <w:snapToGrid w:val="0"/>
              <w:spacing w:line="240" w:lineRule="auto"/>
              <w:ind w:left="0" w:leftChars="0" w:right="0" w:rightChars="0" w:firstLine="0" w:firstLineChars="0"/>
              <w:jc w:val="left"/>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电子支气管内窥镜操作部(含主控软件)</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5C7A6EAC">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1条</w:t>
            </w:r>
          </w:p>
        </w:tc>
      </w:tr>
      <w:tr w14:paraId="00BD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7CBD10E9">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2</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70290949">
            <w:pPr>
              <w:pStyle w:val="6"/>
              <w:bidi w:val="0"/>
              <w:snapToGrid w:val="0"/>
              <w:spacing w:line="240" w:lineRule="auto"/>
              <w:ind w:left="0" w:leftChars="0" w:right="0" w:rightChars="0" w:firstLine="0" w:firstLineChars="0"/>
              <w:jc w:val="left"/>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防水盖</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6C4221EF">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1个</w:t>
            </w:r>
          </w:p>
        </w:tc>
      </w:tr>
      <w:tr w14:paraId="62A5E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2605FD79">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3</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2926FC8A">
            <w:pPr>
              <w:pStyle w:val="6"/>
              <w:bidi w:val="0"/>
              <w:snapToGrid w:val="0"/>
              <w:spacing w:line="240" w:lineRule="auto"/>
              <w:ind w:left="0" w:leftChars="0" w:right="0" w:rightChars="0" w:firstLine="0" w:firstLineChars="0"/>
              <w:jc w:val="left"/>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活检阀帽</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22363ADC">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5个</w:t>
            </w:r>
          </w:p>
        </w:tc>
      </w:tr>
      <w:tr w14:paraId="1183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3AC18DD0">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4</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3D9C9B87">
            <w:pPr>
              <w:pStyle w:val="6"/>
              <w:bidi w:val="0"/>
              <w:snapToGrid w:val="0"/>
              <w:spacing w:line="240" w:lineRule="auto"/>
              <w:ind w:left="0" w:leftChars="0" w:right="0" w:rightChars="0" w:firstLine="0" w:firstLineChars="0"/>
              <w:jc w:val="left"/>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吸引按钮</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09EF4553">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2个</w:t>
            </w:r>
          </w:p>
        </w:tc>
      </w:tr>
      <w:tr w14:paraId="51383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4CE9805B">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5</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31F7FBA4">
            <w:pPr>
              <w:pStyle w:val="6"/>
              <w:bidi w:val="0"/>
              <w:snapToGrid w:val="0"/>
              <w:spacing w:line="240" w:lineRule="auto"/>
              <w:ind w:left="0" w:leftChars="0" w:right="0" w:rightChars="0" w:firstLine="0" w:firstLineChars="0"/>
              <w:jc w:val="left"/>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便携测漏器</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47C57C81">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1个</w:t>
            </w:r>
          </w:p>
        </w:tc>
      </w:tr>
      <w:tr w14:paraId="6B46E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60432130">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6</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11D7A0BA">
            <w:pPr>
              <w:pStyle w:val="6"/>
              <w:bidi w:val="0"/>
              <w:snapToGrid w:val="0"/>
              <w:spacing w:line="240" w:lineRule="auto"/>
              <w:ind w:left="0" w:leftChars="0" w:right="0" w:rightChars="0" w:firstLine="0" w:firstLineChars="0"/>
              <w:jc w:val="left"/>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管道冲洗器</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3276BD3B">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1个</w:t>
            </w:r>
          </w:p>
        </w:tc>
      </w:tr>
      <w:tr w14:paraId="3A38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0049F916">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7</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5C6C1E70">
            <w:pPr>
              <w:pStyle w:val="6"/>
              <w:bidi w:val="0"/>
              <w:snapToGrid w:val="0"/>
              <w:spacing w:line="240" w:lineRule="auto"/>
              <w:ind w:left="0" w:leftChars="0" w:right="0" w:rightChars="0" w:firstLine="0" w:firstLineChars="0"/>
              <w:jc w:val="left"/>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清洗刷</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5DED996A">
            <w:pPr>
              <w:pStyle w:val="6"/>
              <w:bidi w:val="0"/>
              <w:snapToGrid w:val="0"/>
              <w:spacing w:line="240" w:lineRule="auto"/>
              <w:ind w:left="0" w:leftChars="0" w:right="0" w:rightChars="0" w:firstLine="0" w:firstLineChars="0"/>
              <w:jc w:val="center"/>
              <w:rPr>
                <w:rFonts w:hint="eastAsia" w:ascii="宋体" w:eastAsia="宋体" w:hAnsiTheme="majorEastAsia" w:cstheme="majorEastAsia"/>
                <w:sz w:val="24"/>
                <w:szCs w:val="24"/>
                <w:lang w:eastAsia="zh-CN"/>
              </w:rPr>
            </w:pPr>
            <w:r>
              <w:rPr>
                <w:rFonts w:hint="eastAsia" w:ascii="宋体" w:hAnsi="仿宋_GB2312" w:eastAsia="宋体" w:cs="仿宋_GB2312"/>
                <w:sz w:val="24"/>
                <w:szCs w:val="24"/>
                <w:lang w:eastAsia="zh-CN"/>
              </w:rPr>
              <w:t>1套</w:t>
            </w:r>
          </w:p>
        </w:tc>
      </w:tr>
      <w:tr w14:paraId="1073C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3"/>
            <w:tcBorders>
              <w:top w:val="single" w:color="auto" w:sz="4" w:space="0"/>
              <w:left w:val="single" w:color="auto" w:sz="12" w:space="0"/>
              <w:bottom w:val="single" w:color="auto" w:sz="4" w:space="0"/>
              <w:right w:val="single" w:color="auto" w:sz="12" w:space="0"/>
            </w:tcBorders>
            <w:noWrap w:val="0"/>
            <w:vAlign w:val="center"/>
          </w:tcPr>
          <w:p w14:paraId="18B9CD9D">
            <w:pPr>
              <w:pStyle w:val="6"/>
              <w:bidi w:val="0"/>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医用内窥镜图像处理器</w:t>
            </w:r>
          </w:p>
        </w:tc>
      </w:tr>
      <w:tr w14:paraId="4CB2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78A62C63">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4DFFFC2A">
            <w:pPr>
              <w:pStyle w:val="6"/>
              <w:bidi w:val="0"/>
              <w:snapToGrid w:val="0"/>
              <w:spacing w:line="240" w:lineRule="auto"/>
              <w:ind w:left="0" w:leftChars="0" w:right="0" w:rightChars="0" w:firstLine="0" w:firstLineChars="0"/>
              <w:jc w:val="left"/>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医用内窥镜图像处理器(含主控软件)</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28629E83">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1台</w:t>
            </w:r>
          </w:p>
        </w:tc>
      </w:tr>
      <w:tr w14:paraId="60FCF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48FCFE15">
            <w:pPr>
              <w:pStyle w:val="6"/>
              <w:bidi w:val="0"/>
              <w:snapToGrid w:val="0"/>
              <w:spacing w:line="240" w:lineRule="auto"/>
              <w:ind w:left="0" w:leftChars="0" w:right="0" w:rightChars="0" w:firstLine="0" w:firstLineChars="0"/>
              <w:jc w:val="center"/>
              <w:rPr>
                <w:rFonts w:hint="eastAsia" w:ascii="宋体" w:hAnsiTheme="majorEastAsia" w:cstheme="majorEastAsia"/>
                <w:sz w:val="24"/>
                <w:szCs w:val="24"/>
                <w:lang w:val="en-US" w:eastAsia="zh-CN"/>
              </w:rPr>
            </w:pPr>
            <w:r>
              <w:rPr>
                <w:rFonts w:hint="eastAsia" w:ascii="宋体" w:hAnsiTheme="majorEastAsia" w:cstheme="majorEastAsia"/>
                <w:sz w:val="24"/>
                <w:szCs w:val="24"/>
                <w:lang w:val="en-US" w:eastAsia="zh-CN"/>
              </w:rPr>
              <w:t>2</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02377F84">
            <w:pPr>
              <w:pStyle w:val="6"/>
              <w:bidi w:val="0"/>
              <w:snapToGrid w:val="0"/>
              <w:spacing w:line="240" w:lineRule="auto"/>
              <w:ind w:left="0" w:leftChars="0" w:right="0" w:rightChars="0" w:firstLine="0" w:firstLineChars="0"/>
              <w:jc w:val="left"/>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白平衡杯</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0C571E4F">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1个</w:t>
            </w:r>
          </w:p>
        </w:tc>
      </w:tr>
      <w:tr w14:paraId="629D9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334C3B69">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hAnsiTheme="majorEastAsia" w:cstheme="majorEastAsia"/>
                <w:sz w:val="24"/>
                <w:szCs w:val="24"/>
                <w:lang w:val="en-US" w:eastAsia="zh-CN"/>
              </w:rPr>
              <w:t>3</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47E213E7">
            <w:pPr>
              <w:pStyle w:val="6"/>
              <w:bidi w:val="0"/>
              <w:snapToGrid w:val="0"/>
              <w:spacing w:line="240" w:lineRule="auto"/>
              <w:ind w:left="0" w:leftChars="0" w:right="0" w:rightChars="0" w:firstLine="0" w:firstLineChars="0"/>
              <w:jc w:val="left"/>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转接线挂架</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5B31ED7A">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1个</w:t>
            </w:r>
          </w:p>
        </w:tc>
      </w:tr>
      <w:tr w14:paraId="6C17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78F146BD">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hAnsiTheme="majorEastAsia" w:cstheme="majorEastAsia"/>
                <w:sz w:val="24"/>
                <w:szCs w:val="24"/>
                <w:lang w:val="en-US" w:eastAsia="zh-CN"/>
              </w:rPr>
              <w:t>4</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48A430AE">
            <w:pPr>
              <w:pStyle w:val="6"/>
              <w:bidi w:val="0"/>
              <w:snapToGrid w:val="0"/>
              <w:spacing w:line="240" w:lineRule="auto"/>
              <w:ind w:left="0" w:leftChars="0" w:right="0" w:rightChars="0" w:firstLine="0" w:firstLineChars="0"/>
              <w:jc w:val="left"/>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高清3G-SDI线</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70C3B5E5">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1条</w:t>
            </w:r>
          </w:p>
        </w:tc>
      </w:tr>
      <w:tr w14:paraId="1E65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47F56F6D">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hAnsiTheme="majorEastAsia" w:cstheme="majorEastAsia"/>
                <w:sz w:val="24"/>
                <w:szCs w:val="24"/>
                <w:lang w:val="en-US" w:eastAsia="zh-CN"/>
              </w:rPr>
              <w:t>5</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5071A8BF">
            <w:pPr>
              <w:pStyle w:val="6"/>
              <w:bidi w:val="0"/>
              <w:snapToGrid w:val="0"/>
              <w:spacing w:line="240" w:lineRule="auto"/>
              <w:ind w:left="0" w:leftChars="0" w:right="0" w:rightChars="0" w:firstLine="0" w:firstLineChars="0"/>
              <w:jc w:val="left"/>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DVI-DVI视频线</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09D17EE4">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1条</w:t>
            </w:r>
          </w:p>
        </w:tc>
      </w:tr>
      <w:tr w14:paraId="4C68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1951B3FC">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hAnsiTheme="majorEastAsia" w:cstheme="majorEastAsia"/>
                <w:sz w:val="24"/>
                <w:szCs w:val="24"/>
                <w:lang w:val="en-US" w:eastAsia="zh-CN"/>
              </w:rPr>
              <w:t>6</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44EAC6E5">
            <w:pPr>
              <w:pStyle w:val="6"/>
              <w:bidi w:val="0"/>
              <w:snapToGrid w:val="0"/>
              <w:spacing w:line="240" w:lineRule="auto"/>
              <w:ind w:left="0" w:leftChars="0" w:right="0" w:rightChars="0" w:firstLine="0" w:firstLineChars="0"/>
              <w:jc w:val="left"/>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视频转接头</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5E8E1AB9">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1个</w:t>
            </w:r>
          </w:p>
        </w:tc>
      </w:tr>
      <w:tr w14:paraId="1240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4" w:space="0"/>
              <w:right w:val="single" w:color="auto" w:sz="4" w:space="0"/>
            </w:tcBorders>
            <w:noWrap w:val="0"/>
            <w:vAlign w:val="center"/>
          </w:tcPr>
          <w:p w14:paraId="56ADE63C">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hAnsiTheme="majorEastAsia" w:cstheme="majorEastAsia"/>
                <w:sz w:val="24"/>
                <w:szCs w:val="24"/>
                <w:lang w:val="en-US" w:eastAsia="zh-CN"/>
              </w:rPr>
              <w:t>7</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3A5AB0C6">
            <w:pPr>
              <w:pStyle w:val="6"/>
              <w:bidi w:val="0"/>
              <w:snapToGrid w:val="0"/>
              <w:spacing w:line="240" w:lineRule="auto"/>
              <w:ind w:left="0" w:leftChars="0" w:right="0" w:rightChars="0" w:firstLine="0" w:firstLineChars="0"/>
              <w:jc w:val="left"/>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高清图文工作站</w:t>
            </w:r>
          </w:p>
        </w:tc>
        <w:tc>
          <w:tcPr>
            <w:tcW w:w="494" w:type="pct"/>
            <w:tcBorders>
              <w:top w:val="single" w:color="auto" w:sz="4" w:space="0"/>
              <w:left w:val="single" w:color="auto" w:sz="4" w:space="0"/>
              <w:bottom w:val="single" w:color="auto" w:sz="4" w:space="0"/>
              <w:right w:val="single" w:color="auto" w:sz="12" w:space="0"/>
            </w:tcBorders>
            <w:noWrap w:val="0"/>
            <w:vAlign w:val="center"/>
          </w:tcPr>
          <w:p w14:paraId="1B0346EA">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1套</w:t>
            </w:r>
          </w:p>
        </w:tc>
      </w:tr>
      <w:tr w14:paraId="4D5EA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1" w:type="pct"/>
            <w:tcBorders>
              <w:top w:val="single" w:color="auto" w:sz="4" w:space="0"/>
              <w:left w:val="single" w:color="auto" w:sz="12" w:space="0"/>
              <w:bottom w:val="single" w:color="auto" w:sz="12" w:space="0"/>
              <w:right w:val="single" w:color="auto" w:sz="4" w:space="0"/>
            </w:tcBorders>
            <w:noWrap w:val="0"/>
            <w:vAlign w:val="center"/>
          </w:tcPr>
          <w:p w14:paraId="789925E6">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hAnsiTheme="majorEastAsia" w:cstheme="majorEastAsia"/>
                <w:sz w:val="24"/>
                <w:szCs w:val="24"/>
                <w:lang w:val="en-US" w:eastAsia="zh-CN"/>
              </w:rPr>
              <w:t>8</w:t>
            </w:r>
          </w:p>
        </w:tc>
        <w:tc>
          <w:tcPr>
            <w:tcW w:w="4014" w:type="pct"/>
            <w:tcBorders>
              <w:top w:val="single" w:color="auto" w:sz="4" w:space="0"/>
              <w:left w:val="single" w:color="auto" w:sz="4" w:space="0"/>
              <w:bottom w:val="single" w:color="auto" w:sz="12" w:space="0"/>
              <w:right w:val="single" w:color="auto" w:sz="4" w:space="0"/>
            </w:tcBorders>
            <w:noWrap w:val="0"/>
            <w:vAlign w:val="center"/>
          </w:tcPr>
          <w:p w14:paraId="00DBA5E4">
            <w:pPr>
              <w:pStyle w:val="6"/>
              <w:bidi w:val="0"/>
              <w:snapToGrid w:val="0"/>
              <w:spacing w:line="240" w:lineRule="auto"/>
              <w:ind w:left="0" w:leftChars="0" w:right="0" w:rightChars="0" w:firstLine="0" w:firstLineChars="0"/>
              <w:jc w:val="left"/>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高清医用监视器</w:t>
            </w:r>
          </w:p>
        </w:tc>
        <w:tc>
          <w:tcPr>
            <w:tcW w:w="494" w:type="pct"/>
            <w:tcBorders>
              <w:top w:val="single" w:color="auto" w:sz="4" w:space="0"/>
              <w:left w:val="single" w:color="auto" w:sz="4" w:space="0"/>
              <w:bottom w:val="single" w:color="auto" w:sz="12" w:space="0"/>
              <w:right w:val="single" w:color="auto" w:sz="12" w:space="0"/>
            </w:tcBorders>
            <w:noWrap w:val="0"/>
            <w:vAlign w:val="center"/>
          </w:tcPr>
          <w:p w14:paraId="1374EF10">
            <w:pPr>
              <w:pStyle w:val="6"/>
              <w:bidi w:val="0"/>
              <w:snapToGrid w:val="0"/>
              <w:spacing w:line="240" w:lineRule="auto"/>
              <w:ind w:left="0" w:leftChars="0" w:right="0" w:rightChars="0" w:firstLine="0" w:firstLineChars="0"/>
              <w:jc w:val="center"/>
              <w:rPr>
                <w:rFonts w:hint="eastAsia" w:ascii="宋体" w:hAnsi="仿宋_GB2312" w:eastAsia="宋体" w:cs="仿宋_GB2312"/>
                <w:sz w:val="24"/>
                <w:szCs w:val="24"/>
                <w:lang w:eastAsia="zh-CN"/>
              </w:rPr>
            </w:pPr>
            <w:r>
              <w:rPr>
                <w:rFonts w:hint="eastAsia" w:ascii="宋体" w:eastAsia="宋体" w:hAnsiTheme="majorEastAsia" w:cstheme="majorEastAsia"/>
                <w:sz w:val="24"/>
                <w:szCs w:val="24"/>
                <w:lang w:eastAsia="zh-CN"/>
              </w:rPr>
              <w:t>1台</w:t>
            </w:r>
          </w:p>
        </w:tc>
      </w:tr>
    </w:tbl>
    <w:p w14:paraId="4C5C82B7">
      <w:pPr>
        <w:pStyle w:val="2"/>
        <w:numPr>
          <w:ilvl w:val="0"/>
          <w:numId w:val="2"/>
        </w:numPr>
        <w:topLinePunct w:val="0"/>
        <w:ind w:left="1888" w:leftChars="0" w:hanging="1888" w:hangingChars="590"/>
        <w:jc w:val="center"/>
        <w:rPr>
          <w:rFonts w:hint="eastAsia" w:ascii="黑体" w:hAnsi="黑体" w:eastAsia="黑体" w:cs="黑体"/>
          <w:b w:val="0"/>
        </w:rPr>
      </w:pPr>
      <w:bookmarkStart w:id="7" w:name="_视力筛查仪"/>
      <w:bookmarkStart w:id="8" w:name="视力筛查仪"/>
      <w:r>
        <w:t>视力筛查仪</w:t>
      </w:r>
    </w:p>
    <w:bookmarkEnd w:id="7"/>
    <w:bookmarkEnd w:id="8"/>
    <w:p w14:paraId="18E1F766">
      <w:pPr>
        <w:pStyle w:val="3"/>
        <w:numPr>
          <w:ilvl w:val="0"/>
          <w:numId w:val="21"/>
        </w:numPr>
      </w:pPr>
      <w:r>
        <w:t>技术参数</w:t>
      </w:r>
    </w:p>
    <w:p w14:paraId="335BAE03">
      <w:pPr>
        <w:pStyle w:val="6"/>
        <w:numPr>
          <w:ilvl w:val="0"/>
          <w:numId w:val="22"/>
        </w:numPr>
        <w:tabs>
          <w:tab w:val="left" w:pos="0"/>
          <w:tab w:val="clear" w:pos="420"/>
        </w:tabs>
        <w:ind w:left="0" w:leftChars="0" w:firstLine="480" w:firstLineChars="0"/>
        <w:rPr>
          <w:b w:val="0"/>
        </w:rPr>
      </w:pPr>
      <w:r>
        <w:t>测量范围和精度：</w:t>
      </w:r>
    </w:p>
    <w:p w14:paraId="36B7B436">
      <w:pPr>
        <w:pStyle w:val="6"/>
      </w:pPr>
      <w:r>
        <w:t>球镜度范围：-10.00D~+5.00D</w:t>
      </w:r>
    </w:p>
    <w:p w14:paraId="20FC40B1">
      <w:pPr>
        <w:pStyle w:val="6"/>
      </w:pPr>
      <w:r>
        <w:t>球镜度间隔：0.25D</w:t>
      </w:r>
    </w:p>
    <w:p w14:paraId="16035F83">
      <w:pPr>
        <w:pStyle w:val="6"/>
      </w:pPr>
      <w:r>
        <w:t>球镜度允差：-10.00D至-9.00D:±1.00D，＞-9.00D至+5.00D:±0.5D</w:t>
      </w:r>
    </w:p>
    <w:p w14:paraId="4935230E">
      <w:pPr>
        <w:pStyle w:val="6"/>
      </w:pPr>
      <w:r>
        <w:t>柱镜度范围：0~±3D</w:t>
      </w:r>
    </w:p>
    <w:p w14:paraId="513C888C">
      <w:pPr>
        <w:pStyle w:val="6"/>
      </w:pPr>
      <w:r>
        <w:t>柱镜度间隔：0.25D</w:t>
      </w:r>
    </w:p>
    <w:p w14:paraId="68B6F25A">
      <w:pPr>
        <w:pStyle w:val="6"/>
      </w:pPr>
      <w:r>
        <w:t>柱镜度允差：±0.5D</w:t>
      </w:r>
    </w:p>
    <w:p w14:paraId="14205B85">
      <w:pPr>
        <w:pStyle w:val="6"/>
      </w:pPr>
      <w:r>
        <w:t>轴位范围：0°~180°</w:t>
      </w:r>
    </w:p>
    <w:p w14:paraId="2A1ED477">
      <w:pPr>
        <w:pStyle w:val="6"/>
      </w:pPr>
      <w:r>
        <w:t>轴位间隔：1°</w:t>
      </w:r>
    </w:p>
    <w:p w14:paraId="3B969538">
      <w:pPr>
        <w:pStyle w:val="6"/>
      </w:pPr>
      <w:r>
        <w:t>轴位允差：0.25D~0.50D:±10°、0.75D~3.00D:±5°</w:t>
      </w:r>
    </w:p>
    <w:p w14:paraId="1A308375">
      <w:pPr>
        <w:pStyle w:val="6"/>
        <w:numPr>
          <w:ilvl w:val="0"/>
          <w:numId w:val="22"/>
        </w:numPr>
        <w:tabs>
          <w:tab w:val="left" w:pos="0"/>
          <w:tab w:val="clear" w:pos="420"/>
        </w:tabs>
        <w:ind w:left="0" w:leftChars="0" w:firstLine="480" w:firstLineChars="0"/>
        <w:rPr>
          <w:b w:val="0"/>
        </w:rPr>
      </w:pPr>
      <w:r>
        <w:t>适用年龄：适用于6个月以上，可分年龄段检测。</w:t>
      </w:r>
    </w:p>
    <w:p w14:paraId="5A27F512">
      <w:pPr>
        <w:pStyle w:val="6"/>
        <w:numPr>
          <w:ilvl w:val="0"/>
          <w:numId w:val="22"/>
        </w:numPr>
        <w:tabs>
          <w:tab w:val="left" w:pos="0"/>
          <w:tab w:val="clear" w:pos="420"/>
        </w:tabs>
        <w:ind w:left="0" w:leftChars="0" w:firstLine="480" w:firstLineChars="0"/>
        <w:rPr>
          <w:b w:val="0"/>
          <w:highlight w:val="none"/>
        </w:rPr>
      </w:pPr>
      <w:r>
        <w:rPr>
          <w:highlight w:val="none"/>
        </w:rPr>
        <w:t>检测原理：采用哈特曼-夏克（Hartmann-Shack）法</w:t>
      </w:r>
      <w:r>
        <w:rPr>
          <w:rFonts w:hint="eastAsia"/>
          <w:highlight w:val="none"/>
        </w:rPr>
        <w:t>或偏心摄影验光法</w:t>
      </w:r>
      <w:r>
        <w:rPr>
          <w:highlight w:val="none"/>
        </w:rPr>
        <w:t>，保证检测结果的准确性。</w:t>
      </w:r>
    </w:p>
    <w:p w14:paraId="05C45B4B">
      <w:pPr>
        <w:pStyle w:val="6"/>
        <w:numPr>
          <w:ilvl w:val="0"/>
          <w:numId w:val="22"/>
        </w:numPr>
        <w:tabs>
          <w:tab w:val="left" w:pos="0"/>
          <w:tab w:val="clear" w:pos="420"/>
        </w:tabs>
        <w:ind w:left="0" w:leftChars="0" w:firstLine="480" w:firstLineChars="0"/>
        <w:rPr>
          <w:b w:val="0"/>
        </w:rPr>
      </w:pPr>
      <w:r>
        <w:t>激光波长：850nm±5nm</w:t>
      </w:r>
    </w:p>
    <w:p w14:paraId="27643E97">
      <w:pPr>
        <w:pStyle w:val="6"/>
        <w:numPr>
          <w:ilvl w:val="0"/>
          <w:numId w:val="22"/>
        </w:numPr>
        <w:tabs>
          <w:tab w:val="left" w:pos="0"/>
          <w:tab w:val="clear" w:pos="420"/>
        </w:tabs>
        <w:ind w:left="0" w:leftChars="0" w:firstLine="480" w:firstLineChars="0"/>
        <w:rPr>
          <w:b w:val="0"/>
        </w:rPr>
      </w:pPr>
      <w:r>
        <w:t>入眼光功率：≤100uW</w:t>
      </w:r>
    </w:p>
    <w:p w14:paraId="27BF909D">
      <w:pPr>
        <w:pStyle w:val="6"/>
        <w:numPr>
          <w:ilvl w:val="0"/>
          <w:numId w:val="22"/>
        </w:numPr>
        <w:tabs>
          <w:tab w:val="left" w:pos="0"/>
          <w:tab w:val="clear" w:pos="420"/>
        </w:tabs>
        <w:ind w:left="0" w:leftChars="0" w:firstLine="480" w:firstLineChars="0"/>
        <w:rPr>
          <w:b w:val="0"/>
          <w:highlight w:val="none"/>
        </w:rPr>
      </w:pPr>
      <w:r>
        <w:rPr>
          <w:highlight w:val="none"/>
        </w:rPr>
        <w:t>工作距离：410</w:t>
      </w:r>
      <w:r>
        <w:rPr>
          <w:rFonts w:hint="eastAsia"/>
          <w:highlight w:val="none"/>
          <w:lang w:val="en-US" w:eastAsia="zh-CN"/>
        </w:rPr>
        <w:t>mm-1000mm，精度：</w:t>
      </w:r>
      <w:r>
        <w:rPr>
          <w:highlight w:val="none"/>
        </w:rPr>
        <w:t>±10mm</w:t>
      </w:r>
    </w:p>
    <w:p w14:paraId="74D668A5">
      <w:pPr>
        <w:pStyle w:val="6"/>
        <w:numPr>
          <w:ilvl w:val="0"/>
          <w:numId w:val="22"/>
        </w:numPr>
        <w:tabs>
          <w:tab w:val="left" w:pos="0"/>
          <w:tab w:val="clear" w:pos="420"/>
        </w:tabs>
        <w:ind w:left="0" w:leftChars="0" w:firstLine="480" w:firstLineChars="0"/>
        <w:rPr>
          <w:b w:val="0"/>
        </w:rPr>
      </w:pPr>
      <w:r>
        <w:t>显示方式：彩色5寸TFT触摸屏，全中文操作界面，可直接进行数据显示、储存、查询。</w:t>
      </w:r>
    </w:p>
    <w:p w14:paraId="5A62820C">
      <w:pPr>
        <w:pStyle w:val="6"/>
        <w:numPr>
          <w:ilvl w:val="0"/>
          <w:numId w:val="22"/>
        </w:numPr>
        <w:tabs>
          <w:tab w:val="left" w:pos="0"/>
          <w:tab w:val="clear" w:pos="420"/>
        </w:tabs>
        <w:ind w:left="0" w:leftChars="0" w:firstLine="480" w:firstLineChars="0"/>
        <w:rPr>
          <w:b w:val="0"/>
        </w:rPr>
      </w:pPr>
      <w:r>
        <w:t>对准方式:显示屏辅助对焦定位</w:t>
      </w:r>
    </w:p>
    <w:p w14:paraId="6304DFA3">
      <w:pPr>
        <w:pStyle w:val="6"/>
        <w:numPr>
          <w:ilvl w:val="0"/>
          <w:numId w:val="22"/>
        </w:numPr>
        <w:tabs>
          <w:tab w:val="left" w:pos="0"/>
          <w:tab w:val="clear" w:pos="420"/>
        </w:tabs>
        <w:ind w:left="0" w:leftChars="0" w:firstLine="480" w:firstLineChars="0"/>
        <w:rPr>
          <w:b w:val="0"/>
        </w:rPr>
      </w:pPr>
      <w:r>
        <w:t>外接存储接口：TF卡存储，可将TF卡数据通过电脑实行数据导出，方便对数据进行管理。</w:t>
      </w:r>
    </w:p>
    <w:p w14:paraId="2ABDA7F5">
      <w:pPr>
        <w:pStyle w:val="6"/>
        <w:numPr>
          <w:ilvl w:val="0"/>
          <w:numId w:val="22"/>
        </w:numPr>
        <w:tabs>
          <w:tab w:val="left" w:pos="0"/>
          <w:tab w:val="clear" w:pos="420"/>
        </w:tabs>
        <w:ind w:left="0" w:leftChars="0" w:firstLine="480" w:firstLineChars="0"/>
        <w:rPr>
          <w:b w:val="0"/>
        </w:rPr>
      </w:pPr>
      <w:r>
        <w:t>数据存储：主机能海量存储数据，数据存储：≥100万条。</w:t>
      </w:r>
    </w:p>
    <w:p w14:paraId="15C87F7A">
      <w:pPr>
        <w:pStyle w:val="6"/>
        <w:numPr>
          <w:ilvl w:val="0"/>
          <w:numId w:val="22"/>
        </w:numPr>
        <w:tabs>
          <w:tab w:val="left" w:pos="0"/>
          <w:tab w:val="clear" w:pos="420"/>
        </w:tabs>
        <w:ind w:left="0" w:leftChars="0" w:firstLine="480" w:firstLineChars="0"/>
        <w:rPr>
          <w:b w:val="0"/>
        </w:rPr>
      </w:pPr>
      <w:r>
        <w:t>打印模式：双模式可选，无线直连蓝牙热敏打印机，快速出具热敏打印报告，配视力筛查分析系统出具A4报告。</w:t>
      </w:r>
    </w:p>
    <w:p w14:paraId="126ED9AB">
      <w:pPr>
        <w:pStyle w:val="6"/>
        <w:numPr>
          <w:ilvl w:val="0"/>
          <w:numId w:val="22"/>
        </w:numPr>
        <w:tabs>
          <w:tab w:val="left" w:pos="0"/>
          <w:tab w:val="clear" w:pos="420"/>
        </w:tabs>
        <w:ind w:left="0" w:leftChars="0" w:firstLine="480" w:firstLineChars="0"/>
        <w:rPr>
          <w:b w:val="0"/>
        </w:rPr>
      </w:pPr>
      <w:r>
        <w:t>主机内置电源：内置大容量磷酸铁锂电池，工作时间不少于6小时。</w:t>
      </w:r>
    </w:p>
    <w:p w14:paraId="0CAE7350">
      <w:pPr>
        <w:pStyle w:val="6"/>
        <w:numPr>
          <w:ilvl w:val="0"/>
          <w:numId w:val="22"/>
        </w:numPr>
        <w:tabs>
          <w:tab w:val="left" w:pos="0"/>
          <w:tab w:val="clear" w:pos="420"/>
        </w:tabs>
        <w:ind w:left="0" w:leftChars="0" w:firstLine="480" w:firstLineChars="0"/>
        <w:rPr>
          <w:b w:val="0"/>
        </w:rPr>
      </w:pPr>
      <w:r>
        <w:t>数据接口：支持蓝牙、USB（Type-C接口）。</w:t>
      </w:r>
    </w:p>
    <w:p w14:paraId="3E60E576">
      <w:pPr>
        <w:pStyle w:val="6"/>
        <w:numPr>
          <w:ilvl w:val="0"/>
          <w:numId w:val="22"/>
        </w:numPr>
        <w:tabs>
          <w:tab w:val="left" w:pos="0"/>
          <w:tab w:val="clear" w:pos="420"/>
        </w:tabs>
        <w:ind w:left="0" w:leftChars="0" w:firstLine="480" w:firstLineChars="0"/>
        <w:rPr>
          <w:b w:val="0"/>
        </w:rPr>
      </w:pPr>
      <w:r>
        <w:t>配备儿童健康管理平台视力筛查分析软件系统,通过无线接收卡实时无线接收儿童视力检测数据，可出具视力检测A4报告单，支持屈光数据图表打印、数据分析统计等专业功能，可实现远程实时在线儿童信息管理，远程自动升级及维护。</w:t>
      </w:r>
    </w:p>
    <w:p w14:paraId="3B84B6E3">
      <w:pPr>
        <w:pStyle w:val="6"/>
        <w:numPr>
          <w:ilvl w:val="0"/>
          <w:numId w:val="22"/>
        </w:numPr>
        <w:tabs>
          <w:tab w:val="left" w:pos="0"/>
          <w:tab w:val="clear" w:pos="420"/>
        </w:tabs>
        <w:ind w:left="0" w:leftChars="0" w:firstLine="480" w:firstLineChars="0"/>
        <w:rPr>
          <w:b w:val="0"/>
        </w:rPr>
      </w:pPr>
      <w:r>
        <w:t>可扩展支持与相关信息化系统对接，提供数据上传接口协议。</w:t>
      </w:r>
    </w:p>
    <w:p w14:paraId="2F0355F4">
      <w:pPr>
        <w:pStyle w:val="6"/>
        <w:numPr>
          <w:ilvl w:val="0"/>
          <w:numId w:val="22"/>
        </w:numPr>
        <w:tabs>
          <w:tab w:val="left" w:pos="0"/>
          <w:tab w:val="clear" w:pos="420"/>
        </w:tabs>
        <w:ind w:left="0" w:leftChars="0" w:firstLine="480" w:firstLineChars="0"/>
        <w:rPr>
          <w:b w:val="0"/>
        </w:rPr>
      </w:pPr>
      <w:r>
        <w:t>手机端模块功能：用户注册、体格发育自助监测、心理行为问卷填写、检测报告自助查询、眼保健教育宣传。</w:t>
      </w:r>
    </w:p>
    <w:p w14:paraId="611DB1F8">
      <w:pPr>
        <w:pStyle w:val="6"/>
        <w:numPr>
          <w:ilvl w:val="0"/>
          <w:numId w:val="22"/>
        </w:numPr>
        <w:tabs>
          <w:tab w:val="left" w:pos="0"/>
          <w:tab w:val="clear" w:pos="420"/>
        </w:tabs>
        <w:ind w:left="0" w:leftChars="0" w:firstLine="480" w:firstLineChars="0"/>
        <w:rPr>
          <w:b w:val="0"/>
        </w:rPr>
      </w:pPr>
      <w:r>
        <w:t>视力筛查分析软件系统其它功能：</w:t>
      </w:r>
    </w:p>
    <w:p w14:paraId="6EDFA07C">
      <w:pPr>
        <w:pStyle w:val="6"/>
      </w:pPr>
      <w:r>
        <w:t>l信息查询与导出功能；</w:t>
      </w:r>
    </w:p>
    <w:p w14:paraId="5390E0AE">
      <w:pPr>
        <w:pStyle w:val="6"/>
      </w:pPr>
      <w:r>
        <w:t>l信息批量导入功能；</w:t>
      </w:r>
    </w:p>
    <w:p w14:paraId="30824187">
      <w:pPr>
        <w:pStyle w:val="6"/>
      </w:pPr>
      <w:r>
        <w:t>l多端口数据共享，可自由分配权限，多级管理;</w:t>
      </w:r>
    </w:p>
    <w:p w14:paraId="5A92990D">
      <w:pPr>
        <w:pStyle w:val="6"/>
      </w:pPr>
      <w:r>
        <w:t>l工作任务安排；</w:t>
      </w:r>
    </w:p>
    <w:p w14:paraId="36329DF1">
      <w:pPr>
        <w:pStyle w:val="6"/>
      </w:pPr>
      <w:r>
        <w:t>l第三方报告采集上传查询功能</w:t>
      </w:r>
    </w:p>
    <w:p w14:paraId="17F82AE3">
      <w:pPr>
        <w:pStyle w:val="6"/>
      </w:pPr>
      <w:r>
        <w:t>l消息通知功能，可短信催检</w:t>
      </w:r>
    </w:p>
    <w:p w14:paraId="4599BFDB">
      <w:pPr>
        <w:pStyle w:val="6"/>
      </w:pPr>
      <w:r>
        <w:t>l可扩展支持扫码读取手机注册儿童信息</w:t>
      </w:r>
    </w:p>
    <w:p w14:paraId="3E768CDB">
      <w:pPr>
        <w:pStyle w:val="6"/>
      </w:pPr>
      <w:r>
        <w:t>l可扩展支持刷身份证自动读取信息功能</w:t>
      </w:r>
    </w:p>
    <w:p w14:paraId="6561C677">
      <w:pPr>
        <w:pStyle w:val="6"/>
      </w:pPr>
      <w:r>
        <w:t>l预留全功能体检仪无线数据收发接口，可实时自动获取体检仪测量数据。</w:t>
      </w:r>
    </w:p>
    <w:p w14:paraId="6C9DC29E">
      <w:pPr>
        <w:pStyle w:val="3"/>
        <w:numPr>
          <w:ilvl w:val="0"/>
          <w:numId w:val="23"/>
        </w:numPr>
        <w:bidi w:val="0"/>
        <w:ind w:left="0" w:leftChars="0" w:firstLine="0" w:firstLineChars="0"/>
        <w:rPr>
          <w:rFonts w:hint="eastAsia"/>
          <w:lang w:val="en-US" w:eastAsia="zh-CN"/>
        </w:rPr>
      </w:pPr>
      <w:r>
        <w:rPr>
          <w:rFonts w:hint="eastAsia"/>
          <w:lang w:val="en-US" w:eastAsia="zh-CN"/>
        </w:rPr>
        <w:t>配置清单</w:t>
      </w:r>
    </w:p>
    <w:tbl>
      <w:tblPr>
        <w:tblStyle w:val="14"/>
        <w:tblW w:w="52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5"/>
        <w:gridCol w:w="6276"/>
        <w:gridCol w:w="911"/>
        <w:gridCol w:w="911"/>
      </w:tblGrid>
      <w:tr w14:paraId="108D3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358" w:type="pct"/>
            <w:tcBorders>
              <w:top w:val="single" w:color="auto" w:sz="12" w:space="0"/>
              <w:left w:val="single" w:color="auto" w:sz="12" w:space="0"/>
              <w:bottom w:val="single" w:color="auto" w:sz="4" w:space="0"/>
              <w:right w:val="single" w:color="auto" w:sz="4" w:space="0"/>
            </w:tcBorders>
            <w:noWrap w:val="0"/>
            <w:textDirection w:val="tbRlV"/>
            <w:vAlign w:val="center"/>
          </w:tcPr>
          <w:p w14:paraId="4963C67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3596" w:type="pct"/>
            <w:tcBorders>
              <w:top w:val="single" w:color="auto" w:sz="12" w:space="0"/>
              <w:left w:val="single" w:color="auto" w:sz="4" w:space="0"/>
              <w:bottom w:val="single" w:color="auto" w:sz="4" w:space="0"/>
              <w:right w:val="single" w:color="auto" w:sz="4" w:space="0"/>
            </w:tcBorders>
            <w:noWrap w:val="0"/>
            <w:vAlign w:val="center"/>
          </w:tcPr>
          <w:p w14:paraId="62CBE32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522" w:type="pct"/>
            <w:tcBorders>
              <w:top w:val="single" w:color="auto" w:sz="12" w:space="0"/>
              <w:left w:val="single" w:color="auto" w:sz="4" w:space="0"/>
              <w:bottom w:val="single" w:color="auto" w:sz="4" w:space="0"/>
              <w:right w:val="single" w:color="auto" w:sz="4" w:space="0"/>
            </w:tcBorders>
            <w:noWrap w:val="0"/>
            <w:vAlign w:val="center"/>
          </w:tcPr>
          <w:p w14:paraId="6AD4E67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522" w:type="pct"/>
            <w:tcBorders>
              <w:top w:val="single" w:color="auto" w:sz="12" w:space="0"/>
              <w:left w:val="single" w:color="auto" w:sz="4" w:space="0"/>
              <w:bottom w:val="single" w:color="auto" w:sz="4" w:space="0"/>
              <w:right w:val="single" w:color="auto" w:sz="12" w:space="0"/>
            </w:tcBorders>
            <w:noWrap w:val="0"/>
            <w:vAlign w:val="center"/>
          </w:tcPr>
          <w:p w14:paraId="2723AC5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r>
      <w:tr w14:paraId="1E2FD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8" w:type="pct"/>
            <w:tcBorders>
              <w:top w:val="single" w:color="auto" w:sz="4" w:space="0"/>
              <w:left w:val="single" w:color="auto" w:sz="12" w:space="0"/>
              <w:bottom w:val="single" w:color="auto" w:sz="4" w:space="0"/>
              <w:right w:val="single" w:color="auto" w:sz="4" w:space="0"/>
            </w:tcBorders>
            <w:noWrap w:val="0"/>
            <w:vAlign w:val="center"/>
          </w:tcPr>
          <w:p w14:paraId="53DA80F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4F4F774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视力筛选仪</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5B02997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593C164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r>
      <w:tr w14:paraId="3EB5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8" w:type="pct"/>
            <w:tcBorders>
              <w:top w:val="single" w:color="auto" w:sz="4" w:space="0"/>
              <w:left w:val="single" w:color="auto" w:sz="12" w:space="0"/>
              <w:bottom w:val="single" w:color="auto" w:sz="4" w:space="0"/>
              <w:right w:val="single" w:color="auto" w:sz="4" w:space="0"/>
            </w:tcBorders>
            <w:noWrap w:val="0"/>
            <w:vAlign w:val="center"/>
          </w:tcPr>
          <w:p w14:paraId="5A534F94">
            <w:pPr>
              <w:pStyle w:val="6"/>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7B044AD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底座</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3C3BFB8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3A0B4AE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5736A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8" w:type="pct"/>
            <w:tcBorders>
              <w:top w:val="single" w:color="auto" w:sz="4" w:space="0"/>
              <w:left w:val="single" w:color="auto" w:sz="12" w:space="0"/>
              <w:bottom w:val="single" w:color="auto" w:sz="4" w:space="0"/>
              <w:right w:val="single" w:color="auto" w:sz="4" w:space="0"/>
            </w:tcBorders>
            <w:noWrap w:val="0"/>
            <w:vAlign w:val="center"/>
          </w:tcPr>
          <w:p w14:paraId="7F7CB9C0">
            <w:pPr>
              <w:pStyle w:val="6"/>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161B8A75">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视力筛选仪电源适配器（9V2A）</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0C776AEA">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49606DC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7359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8" w:type="pct"/>
            <w:tcBorders>
              <w:top w:val="single" w:color="auto" w:sz="4" w:space="0"/>
              <w:left w:val="single" w:color="auto" w:sz="12" w:space="0"/>
              <w:bottom w:val="single" w:color="auto" w:sz="4" w:space="0"/>
              <w:right w:val="single" w:color="auto" w:sz="4" w:space="0"/>
            </w:tcBorders>
            <w:noWrap w:val="0"/>
            <w:vAlign w:val="center"/>
          </w:tcPr>
          <w:p w14:paraId="00A9D15F">
            <w:pPr>
              <w:pStyle w:val="6"/>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525182B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蓝牙打印机</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1163772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0F4F9C7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r>
      <w:tr w14:paraId="3970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8" w:type="pct"/>
            <w:tcBorders>
              <w:top w:val="single" w:color="auto" w:sz="4" w:space="0"/>
              <w:left w:val="single" w:color="auto" w:sz="12" w:space="0"/>
              <w:bottom w:val="single" w:color="auto" w:sz="4" w:space="0"/>
              <w:right w:val="single" w:color="auto" w:sz="4" w:space="0"/>
            </w:tcBorders>
            <w:noWrap w:val="0"/>
            <w:vAlign w:val="center"/>
          </w:tcPr>
          <w:p w14:paraId="4DDBABA6">
            <w:pPr>
              <w:pStyle w:val="6"/>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34FD642D">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蓝牙打印机电源适配器（9V1A）</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7676832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3B7BE3E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2837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8" w:type="pct"/>
            <w:tcBorders>
              <w:top w:val="single" w:color="auto" w:sz="4" w:space="0"/>
              <w:left w:val="single" w:color="auto" w:sz="12" w:space="0"/>
              <w:bottom w:val="single" w:color="auto" w:sz="12" w:space="0"/>
              <w:right w:val="single" w:color="auto" w:sz="4" w:space="0"/>
            </w:tcBorders>
            <w:noWrap w:val="0"/>
            <w:vAlign w:val="center"/>
          </w:tcPr>
          <w:p w14:paraId="0897DA21">
            <w:pPr>
              <w:pStyle w:val="6"/>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w:t>
            </w:r>
          </w:p>
        </w:tc>
        <w:tc>
          <w:tcPr>
            <w:tcW w:w="3596" w:type="pct"/>
            <w:tcBorders>
              <w:top w:val="single" w:color="auto" w:sz="4" w:space="0"/>
              <w:left w:val="single" w:color="auto" w:sz="4" w:space="0"/>
              <w:bottom w:val="single" w:color="auto" w:sz="12" w:space="0"/>
              <w:right w:val="single" w:color="auto" w:sz="4" w:space="0"/>
            </w:tcBorders>
            <w:noWrap w:val="0"/>
            <w:vAlign w:val="center"/>
          </w:tcPr>
          <w:p w14:paraId="351AAD0F">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热敏打印纸</w:t>
            </w:r>
          </w:p>
        </w:tc>
        <w:tc>
          <w:tcPr>
            <w:tcW w:w="522" w:type="pct"/>
            <w:tcBorders>
              <w:top w:val="single" w:color="auto" w:sz="4" w:space="0"/>
              <w:left w:val="single" w:color="auto" w:sz="4" w:space="0"/>
              <w:bottom w:val="single" w:color="auto" w:sz="12" w:space="0"/>
              <w:right w:val="single" w:color="auto" w:sz="4" w:space="0"/>
            </w:tcBorders>
            <w:noWrap w:val="0"/>
            <w:vAlign w:val="center"/>
          </w:tcPr>
          <w:p w14:paraId="375E8B8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522" w:type="pct"/>
            <w:tcBorders>
              <w:top w:val="single" w:color="auto" w:sz="4" w:space="0"/>
              <w:left w:val="single" w:color="auto" w:sz="4" w:space="0"/>
              <w:bottom w:val="single" w:color="auto" w:sz="12" w:space="0"/>
              <w:right w:val="single" w:color="auto" w:sz="12" w:space="0"/>
            </w:tcBorders>
            <w:noWrap w:val="0"/>
            <w:vAlign w:val="center"/>
          </w:tcPr>
          <w:p w14:paraId="7202D1D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卷</w:t>
            </w:r>
          </w:p>
        </w:tc>
      </w:tr>
    </w:tbl>
    <w:p w14:paraId="5F077F47">
      <w:pPr>
        <w:pStyle w:val="2"/>
        <w:numPr>
          <w:ilvl w:val="0"/>
          <w:numId w:val="2"/>
        </w:numPr>
        <w:topLinePunct w:val="0"/>
        <w:ind w:left="1888" w:leftChars="0" w:hanging="1888" w:hangingChars="590"/>
        <w:jc w:val="center"/>
        <w:rPr>
          <w:rFonts w:hint="eastAsia" w:ascii="黑体" w:hAnsi="黑体" w:eastAsia="黑体" w:cs="黑体"/>
          <w:b w:val="0"/>
        </w:rPr>
      </w:pPr>
      <w:bookmarkStart w:id="9" w:name="亚低温治疗仪"/>
      <w:bookmarkStart w:id="10" w:name="_亚低温治疗仪"/>
      <w:r>
        <w:t>亚低温治疗仪</w:t>
      </w:r>
    </w:p>
    <w:bookmarkEnd w:id="9"/>
    <w:bookmarkEnd w:id="10"/>
    <w:p w14:paraId="71B990F9">
      <w:pPr>
        <w:pStyle w:val="3"/>
        <w:numPr>
          <w:ilvl w:val="0"/>
          <w:numId w:val="24"/>
        </w:numPr>
      </w:pPr>
      <w:r>
        <w:t>技术参数</w:t>
      </w:r>
    </w:p>
    <w:p w14:paraId="1A1B6179">
      <w:pPr>
        <w:pStyle w:val="6"/>
        <w:numPr>
          <w:ilvl w:val="0"/>
          <w:numId w:val="25"/>
        </w:numPr>
        <w:topLinePunct w:val="0"/>
        <w:ind w:left="0" w:leftChars="0" w:firstLine="480" w:firstLineChars="0"/>
        <w:rPr>
          <w:rFonts w:hint="eastAsia" w:ascii="宋体" w:hAnsi="宋体" w:eastAsia="宋体" w:cs="宋体"/>
          <w:b w:val="0"/>
        </w:rPr>
      </w:pPr>
      <w:r>
        <w:t>适用范围：在医疗机构临床使用环境下，通过控制应用部分的温度，具有对人体进行体外物理降温功能，达到辅助调节人体温度的目的。</w:t>
      </w:r>
    </w:p>
    <w:p w14:paraId="519CDB5C">
      <w:pPr>
        <w:pStyle w:val="6"/>
        <w:numPr>
          <w:ilvl w:val="0"/>
          <w:numId w:val="25"/>
        </w:numPr>
        <w:topLinePunct w:val="0"/>
        <w:ind w:left="0" w:leftChars="0" w:firstLine="480" w:firstLineChars="0"/>
        <w:rPr>
          <w:rFonts w:hint="eastAsia" w:ascii="宋体" w:hAnsi="宋体" w:eastAsia="宋体" w:cs="宋体"/>
          <w:b w:val="0"/>
          <w:highlight w:val="none"/>
        </w:rPr>
      </w:pPr>
      <w:r>
        <w:rPr>
          <w:highlight w:val="none"/>
        </w:rPr>
        <w:t>设备操作屏幕：≥采用</w:t>
      </w:r>
      <w:r>
        <w:rPr>
          <w:rFonts w:hint="eastAsia"/>
          <w:highlight w:val="none"/>
          <w:lang w:val="en-US" w:eastAsia="zh-CN"/>
        </w:rPr>
        <w:t>4.0</w:t>
      </w:r>
      <w:r>
        <w:rPr>
          <w:highlight w:val="none"/>
        </w:rPr>
        <w:t>英寸</w:t>
      </w:r>
      <w:r>
        <w:rPr>
          <w:rFonts w:hint="eastAsia"/>
          <w:highlight w:val="none"/>
          <w:lang w:val="en-US" w:eastAsia="zh-CN"/>
        </w:rPr>
        <w:t>显示</w:t>
      </w:r>
      <w:r>
        <w:rPr>
          <w:highlight w:val="none"/>
        </w:rPr>
        <w:t>屏，显示参数全面，操作方便。</w:t>
      </w:r>
    </w:p>
    <w:p w14:paraId="2E335DB8">
      <w:pPr>
        <w:pStyle w:val="6"/>
        <w:numPr>
          <w:ilvl w:val="0"/>
          <w:numId w:val="25"/>
        </w:numPr>
        <w:topLinePunct w:val="0"/>
        <w:ind w:left="0" w:leftChars="0" w:firstLine="480" w:firstLineChars="0"/>
        <w:rPr>
          <w:rFonts w:hint="eastAsia" w:ascii="宋体" w:hAnsi="宋体" w:eastAsia="宋体" w:cs="宋体"/>
          <w:b w:val="0"/>
        </w:rPr>
      </w:pPr>
      <w:r>
        <w:t>设备工作时，屏幕有运行指示闪烁。</w:t>
      </w:r>
    </w:p>
    <w:p w14:paraId="2F8FDF16">
      <w:pPr>
        <w:pStyle w:val="6"/>
        <w:numPr>
          <w:ilvl w:val="0"/>
          <w:numId w:val="25"/>
        </w:numPr>
        <w:topLinePunct w:val="0"/>
        <w:ind w:left="0" w:leftChars="0" w:firstLine="480" w:firstLineChars="0"/>
        <w:rPr>
          <w:rFonts w:hint="eastAsia" w:ascii="宋体" w:hAnsi="宋体" w:eastAsia="宋体" w:cs="宋体"/>
          <w:b w:val="0"/>
        </w:rPr>
      </w:pPr>
      <w:r>
        <w:t>制冷技术：采用医用级半导体制冷和制热技术。</w:t>
      </w:r>
    </w:p>
    <w:p w14:paraId="19DB57A3">
      <w:pPr>
        <w:pStyle w:val="6"/>
        <w:numPr>
          <w:ilvl w:val="0"/>
          <w:numId w:val="25"/>
        </w:numPr>
        <w:topLinePunct w:val="0"/>
        <w:ind w:left="0" w:leftChars="0" w:firstLine="480" w:firstLineChars="0"/>
        <w:rPr>
          <w:rFonts w:hint="eastAsia" w:ascii="宋体" w:hAnsi="宋体" w:eastAsia="宋体" w:cs="宋体"/>
          <w:b w:val="0"/>
        </w:rPr>
      </w:pPr>
      <w:r>
        <w:t>冷敷温度设定范围：10℃～30℃。</w:t>
      </w:r>
    </w:p>
    <w:p w14:paraId="7621ED72">
      <w:pPr>
        <w:pStyle w:val="6"/>
        <w:numPr>
          <w:ilvl w:val="0"/>
          <w:numId w:val="25"/>
        </w:numPr>
        <w:topLinePunct w:val="0"/>
        <w:ind w:left="0" w:leftChars="0" w:firstLine="480" w:firstLineChars="0"/>
        <w:rPr>
          <w:rFonts w:hint="eastAsia" w:ascii="宋体" w:hAnsi="宋体" w:eastAsia="宋体" w:cs="宋体"/>
          <w:b w:val="0"/>
        </w:rPr>
      </w:pPr>
      <w:r>
        <w:t>热敷温度设定范围：30℃～41℃。</w:t>
      </w:r>
    </w:p>
    <w:p w14:paraId="0243FEEA">
      <w:pPr>
        <w:pStyle w:val="6"/>
        <w:numPr>
          <w:ilvl w:val="0"/>
          <w:numId w:val="25"/>
        </w:numPr>
        <w:topLinePunct w:val="0"/>
        <w:ind w:left="0" w:leftChars="0" w:firstLine="480" w:firstLineChars="0"/>
        <w:rPr>
          <w:rFonts w:hint="eastAsia" w:ascii="宋体" w:hAnsi="宋体" w:eastAsia="宋体" w:cs="宋体"/>
          <w:b w:val="0"/>
        </w:rPr>
      </w:pPr>
      <w:r>
        <w:t>工作状态下平均制冷速率：≥</w:t>
      </w:r>
      <w:r>
        <w:rPr>
          <w:rFonts w:hint="eastAsia"/>
          <w:lang w:val="en-US" w:eastAsia="zh-CN"/>
        </w:rPr>
        <w:t>1.7</w:t>
      </w:r>
      <w:r>
        <w:t>℃/min。</w:t>
      </w:r>
    </w:p>
    <w:p w14:paraId="04DDE6DB">
      <w:pPr>
        <w:pStyle w:val="6"/>
        <w:numPr>
          <w:ilvl w:val="0"/>
          <w:numId w:val="25"/>
        </w:numPr>
        <w:topLinePunct w:val="0"/>
        <w:ind w:left="0" w:leftChars="0" w:firstLine="480" w:firstLineChars="0"/>
        <w:rPr>
          <w:rFonts w:hint="eastAsia" w:ascii="宋体" w:hAnsi="宋体" w:eastAsia="宋体" w:cs="宋体"/>
          <w:b w:val="0"/>
        </w:rPr>
      </w:pPr>
      <w:r>
        <w:t>工作状态下平均制热速率：≥5℃/min。</w:t>
      </w:r>
    </w:p>
    <w:p w14:paraId="7C86DEF7">
      <w:pPr>
        <w:pStyle w:val="6"/>
        <w:numPr>
          <w:ilvl w:val="0"/>
          <w:numId w:val="25"/>
        </w:numPr>
        <w:topLinePunct w:val="0"/>
        <w:ind w:left="0" w:leftChars="0" w:firstLine="480" w:firstLineChars="0"/>
        <w:rPr>
          <w:rFonts w:hint="eastAsia" w:ascii="宋体" w:hAnsi="宋体" w:eastAsia="宋体" w:cs="宋体"/>
          <w:b w:val="0"/>
        </w:rPr>
      </w:pPr>
      <w:r>
        <w:t>体温传感器测量范围：28℃～43℃。</w:t>
      </w:r>
    </w:p>
    <w:p w14:paraId="05973A35">
      <w:pPr>
        <w:pStyle w:val="6"/>
        <w:numPr>
          <w:ilvl w:val="0"/>
          <w:numId w:val="25"/>
        </w:numPr>
        <w:topLinePunct w:val="0"/>
        <w:ind w:left="0" w:leftChars="0" w:firstLine="480" w:firstLineChars="0"/>
        <w:rPr>
          <w:rFonts w:hint="eastAsia" w:ascii="宋体" w:hAnsi="宋体" w:eastAsia="宋体" w:cs="宋体"/>
          <w:b w:val="0"/>
        </w:rPr>
      </w:pPr>
      <w:r>
        <w:t>治疗定时时间可调，范围1min～1000min，步进1min。</w:t>
      </w:r>
    </w:p>
    <w:p w14:paraId="1716C379">
      <w:pPr>
        <w:pStyle w:val="6"/>
        <w:numPr>
          <w:ilvl w:val="0"/>
          <w:numId w:val="25"/>
        </w:numPr>
        <w:topLinePunct w:val="0"/>
        <w:ind w:left="0" w:leftChars="0" w:firstLine="480" w:firstLineChars="0"/>
        <w:rPr>
          <w:rFonts w:hint="eastAsia" w:ascii="宋体" w:hAnsi="宋体" w:eastAsia="宋体" w:cs="宋体"/>
          <w:b w:val="0"/>
        </w:rPr>
      </w:pPr>
      <w:r>
        <w:t>屏幕上具有水温实时曲线示意图。</w:t>
      </w:r>
    </w:p>
    <w:p w14:paraId="17048713">
      <w:pPr>
        <w:pStyle w:val="6"/>
        <w:numPr>
          <w:ilvl w:val="0"/>
          <w:numId w:val="25"/>
        </w:numPr>
        <w:topLinePunct w:val="0"/>
        <w:ind w:left="0" w:leftChars="0" w:firstLine="480" w:firstLineChars="0"/>
        <w:rPr>
          <w:rFonts w:hint="eastAsia" w:ascii="宋体" w:hAnsi="宋体" w:eastAsia="宋体" w:cs="宋体"/>
          <w:b w:val="0"/>
        </w:rPr>
      </w:pPr>
      <w:r>
        <w:t>屏幕上具有体温实时曲线示意图。</w:t>
      </w:r>
    </w:p>
    <w:p w14:paraId="1D7E4C9C">
      <w:pPr>
        <w:pStyle w:val="6"/>
        <w:numPr>
          <w:ilvl w:val="0"/>
          <w:numId w:val="25"/>
        </w:numPr>
        <w:topLinePunct w:val="0"/>
        <w:ind w:left="0" w:leftChars="0" w:firstLine="480" w:firstLineChars="0"/>
        <w:rPr>
          <w:rFonts w:hint="eastAsia" w:ascii="宋体" w:hAnsi="宋体" w:eastAsia="宋体" w:cs="宋体"/>
          <w:b w:val="0"/>
        </w:rPr>
      </w:pPr>
      <w:r>
        <w:t>采用立式独立双通道设计，满足两个病人或两个部位同时治疗，且两个通道模式可以分别独立进行冷、热敷治疗控制，例如同一时间，通道一制冷，通道二制热，两个通道互不干扰。</w:t>
      </w:r>
    </w:p>
    <w:p w14:paraId="3A4FA0DA">
      <w:pPr>
        <w:pStyle w:val="6"/>
        <w:numPr>
          <w:ilvl w:val="0"/>
          <w:numId w:val="25"/>
        </w:numPr>
        <w:topLinePunct w:val="0"/>
        <w:ind w:left="0" w:leftChars="0" w:firstLine="480" w:firstLineChars="0"/>
        <w:rPr>
          <w:rFonts w:hint="eastAsia" w:ascii="宋体" w:hAnsi="宋体" w:eastAsia="宋体" w:cs="宋体"/>
          <w:b w:val="0"/>
        </w:rPr>
      </w:pPr>
      <w:r>
        <w:t>可以对音量、音效、背光亮度、报警时长、系统时间、恢复出厂、用户信息进行设置，可以查看机箱内水温温度、出水温度。</w:t>
      </w:r>
    </w:p>
    <w:p w14:paraId="1BE3D73E">
      <w:pPr>
        <w:pStyle w:val="6"/>
        <w:numPr>
          <w:ilvl w:val="0"/>
          <w:numId w:val="25"/>
        </w:numPr>
        <w:topLinePunct w:val="0"/>
        <w:ind w:left="0" w:leftChars="0" w:firstLine="480" w:firstLineChars="0"/>
        <w:rPr>
          <w:rFonts w:hint="eastAsia" w:ascii="宋体" w:hAnsi="宋体" w:eastAsia="宋体" w:cs="宋体"/>
          <w:b w:val="0"/>
        </w:rPr>
      </w:pPr>
      <w:r>
        <w:t>当传感器检测到故障时，可以告知。</w:t>
      </w:r>
    </w:p>
    <w:p w14:paraId="57085034">
      <w:pPr>
        <w:pStyle w:val="3"/>
        <w:numPr>
          <w:ilvl w:val="0"/>
          <w:numId w:val="24"/>
        </w:numPr>
        <w:rPr>
          <w:rFonts w:hint="eastAsia"/>
          <w:lang w:val="en-US" w:eastAsia="zh-CN"/>
        </w:rPr>
      </w:pPr>
      <w:r>
        <w:rPr>
          <w:rFonts w:hint="eastAsia"/>
          <w:lang w:val="en-US" w:eastAsia="zh-CN"/>
        </w:rPr>
        <w:t>配置清单</w:t>
      </w:r>
    </w:p>
    <w:tbl>
      <w:tblPr>
        <w:tblStyle w:val="14"/>
        <w:tblW w:w="8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04"/>
        <w:gridCol w:w="1137"/>
        <w:gridCol w:w="1802"/>
      </w:tblGrid>
      <w:tr w14:paraId="6AED2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5404" w:type="dxa"/>
            <w:tcBorders>
              <w:top w:val="single" w:color="auto" w:sz="12" w:space="0"/>
              <w:left w:val="single" w:color="auto" w:sz="12" w:space="0"/>
              <w:bottom w:val="single" w:color="auto" w:sz="4" w:space="0"/>
              <w:right w:val="single" w:color="auto" w:sz="4" w:space="0"/>
            </w:tcBorders>
            <w:noWrap w:val="0"/>
            <w:vAlign w:val="center"/>
          </w:tcPr>
          <w:p w14:paraId="5477ABF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1137" w:type="dxa"/>
            <w:tcBorders>
              <w:top w:val="single" w:color="auto" w:sz="12" w:space="0"/>
              <w:left w:val="single" w:color="auto" w:sz="4" w:space="0"/>
              <w:bottom w:val="single" w:color="auto" w:sz="4" w:space="0"/>
              <w:right w:val="single" w:color="auto" w:sz="4" w:space="0"/>
            </w:tcBorders>
            <w:noWrap w:val="0"/>
            <w:vAlign w:val="center"/>
          </w:tcPr>
          <w:p w14:paraId="67B4D0A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1802" w:type="dxa"/>
            <w:tcBorders>
              <w:top w:val="single" w:color="auto" w:sz="12" w:space="0"/>
              <w:left w:val="single" w:color="auto" w:sz="4" w:space="0"/>
              <w:bottom w:val="single" w:color="auto" w:sz="4" w:space="0"/>
              <w:right w:val="single" w:color="auto" w:sz="12" w:space="0"/>
            </w:tcBorders>
            <w:noWrap w:val="0"/>
            <w:vAlign w:val="center"/>
          </w:tcPr>
          <w:p w14:paraId="5C3D13D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r>
      <w:tr w14:paraId="2485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404" w:type="dxa"/>
            <w:tcBorders>
              <w:top w:val="single" w:color="auto" w:sz="4" w:space="0"/>
              <w:left w:val="single" w:color="auto" w:sz="12" w:space="0"/>
              <w:bottom w:val="single" w:color="auto" w:sz="4" w:space="0"/>
              <w:right w:val="single" w:color="auto" w:sz="4" w:space="0"/>
            </w:tcBorders>
            <w:noWrap w:val="0"/>
            <w:vAlign w:val="center"/>
          </w:tcPr>
          <w:p w14:paraId="7AD04ADF">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主机</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1A5A0A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802" w:type="dxa"/>
            <w:tcBorders>
              <w:top w:val="single" w:color="auto" w:sz="4" w:space="0"/>
              <w:left w:val="single" w:color="auto" w:sz="4" w:space="0"/>
              <w:bottom w:val="single" w:color="auto" w:sz="4" w:space="0"/>
              <w:right w:val="single" w:color="auto" w:sz="12" w:space="0"/>
            </w:tcBorders>
            <w:noWrap w:val="0"/>
            <w:vAlign w:val="center"/>
          </w:tcPr>
          <w:p w14:paraId="073C84C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r>
      <w:tr w14:paraId="228ED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404" w:type="dxa"/>
            <w:tcBorders>
              <w:top w:val="single" w:color="auto" w:sz="4" w:space="0"/>
              <w:left w:val="single" w:color="auto" w:sz="12" w:space="0"/>
              <w:bottom w:val="single" w:color="auto" w:sz="4" w:space="0"/>
              <w:right w:val="single" w:color="auto" w:sz="4" w:space="0"/>
            </w:tcBorders>
            <w:noWrap w:val="0"/>
            <w:vAlign w:val="center"/>
          </w:tcPr>
          <w:p w14:paraId="256BCDF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水路连接管</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D4A082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c>
          <w:tcPr>
            <w:tcW w:w="1802" w:type="dxa"/>
            <w:tcBorders>
              <w:top w:val="single" w:color="auto" w:sz="4" w:space="0"/>
              <w:left w:val="single" w:color="auto" w:sz="4" w:space="0"/>
              <w:bottom w:val="single" w:color="auto" w:sz="4" w:space="0"/>
              <w:right w:val="single" w:color="auto" w:sz="12" w:space="0"/>
            </w:tcBorders>
            <w:noWrap w:val="0"/>
            <w:vAlign w:val="center"/>
          </w:tcPr>
          <w:p w14:paraId="31E7BD4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根</w:t>
            </w:r>
          </w:p>
        </w:tc>
      </w:tr>
      <w:tr w14:paraId="65E8F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404" w:type="dxa"/>
            <w:tcBorders>
              <w:top w:val="single" w:color="auto" w:sz="4" w:space="0"/>
              <w:left w:val="single" w:color="auto" w:sz="12" w:space="0"/>
              <w:bottom w:val="single" w:color="auto" w:sz="4" w:space="0"/>
              <w:right w:val="single" w:color="auto" w:sz="4" w:space="0"/>
            </w:tcBorders>
            <w:noWrap w:val="0"/>
            <w:vAlign w:val="center"/>
          </w:tcPr>
          <w:p w14:paraId="5A1598C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冰毯</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CC6921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802" w:type="dxa"/>
            <w:tcBorders>
              <w:top w:val="single" w:color="auto" w:sz="4" w:space="0"/>
              <w:left w:val="single" w:color="auto" w:sz="4" w:space="0"/>
              <w:bottom w:val="single" w:color="auto" w:sz="4" w:space="0"/>
              <w:right w:val="single" w:color="auto" w:sz="12" w:space="0"/>
            </w:tcBorders>
            <w:noWrap w:val="0"/>
            <w:vAlign w:val="center"/>
          </w:tcPr>
          <w:p w14:paraId="625F531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748CC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404" w:type="dxa"/>
            <w:tcBorders>
              <w:top w:val="single" w:color="auto" w:sz="4" w:space="0"/>
              <w:left w:val="single" w:color="auto" w:sz="12" w:space="0"/>
              <w:bottom w:val="single" w:color="auto" w:sz="4" w:space="0"/>
              <w:right w:val="single" w:color="auto" w:sz="4" w:space="0"/>
            </w:tcBorders>
            <w:noWrap w:val="0"/>
            <w:vAlign w:val="center"/>
          </w:tcPr>
          <w:p w14:paraId="513C76D8">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冰帽</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1C2563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802" w:type="dxa"/>
            <w:tcBorders>
              <w:top w:val="single" w:color="auto" w:sz="4" w:space="0"/>
              <w:left w:val="single" w:color="auto" w:sz="4" w:space="0"/>
              <w:bottom w:val="single" w:color="auto" w:sz="4" w:space="0"/>
              <w:right w:val="single" w:color="auto" w:sz="12" w:space="0"/>
            </w:tcBorders>
            <w:noWrap w:val="0"/>
            <w:vAlign w:val="center"/>
          </w:tcPr>
          <w:p w14:paraId="50A80AB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bl>
    <w:p w14:paraId="57462B5C">
      <w:pPr>
        <w:pStyle w:val="2"/>
        <w:numPr>
          <w:ilvl w:val="0"/>
          <w:numId w:val="2"/>
        </w:numPr>
        <w:topLinePunct w:val="0"/>
        <w:ind w:left="1888" w:leftChars="0" w:hanging="1888" w:hangingChars="590"/>
        <w:jc w:val="center"/>
        <w:rPr>
          <w:rFonts w:hint="eastAsia" w:ascii="黑体" w:hAnsi="黑体" w:eastAsia="黑体" w:cs="黑体"/>
          <w:b w:val="0"/>
        </w:rPr>
      </w:pPr>
      <w:bookmarkStart w:id="11" w:name="新生儿暖箱"/>
      <w:bookmarkStart w:id="12" w:name="_新生儿暖箱"/>
      <w:r>
        <w:t>新生儿暖箱</w:t>
      </w:r>
    </w:p>
    <w:bookmarkEnd w:id="11"/>
    <w:bookmarkEnd w:id="12"/>
    <w:p w14:paraId="178593C2">
      <w:pPr>
        <w:pStyle w:val="3"/>
        <w:numPr>
          <w:ilvl w:val="0"/>
          <w:numId w:val="26"/>
        </w:numPr>
      </w:pPr>
      <w:r>
        <w:t>技术参数</w:t>
      </w:r>
    </w:p>
    <w:p w14:paraId="0532A858">
      <w:pPr>
        <w:pStyle w:val="6"/>
        <w:rPr>
          <w:rFonts w:hint="eastAsia" w:eastAsia="宋体"/>
          <w:lang w:eastAsia="zh-CN"/>
        </w:rPr>
      </w:pPr>
      <w:r>
        <w:t>主要功能</w:t>
      </w:r>
      <w:r>
        <w:rPr>
          <w:rFonts w:hint="eastAsia"/>
          <w:lang w:eastAsia="zh-CN"/>
        </w:rPr>
        <w:t>：</w:t>
      </w:r>
    </w:p>
    <w:p w14:paraId="110F3C02">
      <w:pPr>
        <w:pStyle w:val="6"/>
      </w:pPr>
      <w:r>
        <w:t>具有箱温和肤温两种温度控制模式；</w:t>
      </w:r>
    </w:p>
    <w:p w14:paraId="05C6B7FC">
      <w:pPr>
        <w:pStyle w:val="6"/>
      </w:pPr>
      <w:r>
        <w:t>具有湿度显示功能和湿度控制功能；</w:t>
      </w:r>
    </w:p>
    <w:p w14:paraId="2A94E1C2">
      <w:pPr>
        <w:pStyle w:val="6"/>
      </w:pPr>
      <w:r>
        <w:t>设置温度、箱内温度、皮肤温度、湿度分屏显示；</w:t>
      </w:r>
    </w:p>
    <w:p w14:paraId="3637A5A2">
      <w:pPr>
        <w:pStyle w:val="6"/>
      </w:pPr>
      <w:r>
        <w:t>独立的超温保护系统；</w:t>
      </w:r>
    </w:p>
    <w:p w14:paraId="6B56C6BA">
      <w:pPr>
        <w:pStyle w:val="6"/>
      </w:pPr>
      <w:r>
        <w:t>独立的风道传感器检测超温及风道堵塞报警；</w:t>
      </w:r>
    </w:p>
    <w:p w14:paraId="2240A0A0">
      <w:pPr>
        <w:pStyle w:val="6"/>
      </w:pPr>
      <w:r>
        <w:t>婴儿床倾斜角度无级可调功能；</w:t>
      </w:r>
    </w:p>
    <w:p w14:paraId="2CCAF1A8">
      <w:pPr>
        <w:pStyle w:val="6"/>
      </w:pPr>
      <w:r>
        <w:t>产品具有自检功能，多种故障报警提示；</w:t>
      </w:r>
    </w:p>
    <w:p w14:paraId="032583AC">
      <w:pPr>
        <w:pStyle w:val="6"/>
      </w:pPr>
      <w:r>
        <w:t>水箱采用塑料制作，整体水箱可以直接采用“高温高压”法消毒；</w:t>
      </w:r>
    </w:p>
    <w:p w14:paraId="1EB6B06C">
      <w:pPr>
        <w:pStyle w:val="6"/>
      </w:pPr>
      <w:r>
        <w:t>风道及直流离心式风机产生气压差，确保新鲜空气始终保持吸入；</w:t>
      </w:r>
    </w:p>
    <w:p w14:paraId="01C30387">
      <w:pPr>
        <w:pStyle w:val="6"/>
      </w:pPr>
      <w:r>
        <w:t>整体储热铝水槽，能大幅降低温度波动；</w:t>
      </w:r>
    </w:p>
    <w:p w14:paraId="1E92B0DA">
      <w:pPr>
        <w:pStyle w:val="6"/>
      </w:pPr>
      <w:r>
        <w:t>前面板具有温度校正功能；</w:t>
      </w:r>
    </w:p>
    <w:p w14:paraId="32789CA9">
      <w:pPr>
        <w:pStyle w:val="6"/>
      </w:pPr>
      <w:r>
        <w:t>具有肤温传感器脱落报警提示功能；</w:t>
      </w:r>
    </w:p>
    <w:p w14:paraId="5F90F609">
      <w:pPr>
        <w:pStyle w:val="6"/>
      </w:pPr>
      <w:r>
        <w:t>具有数据储存功能；</w:t>
      </w:r>
    </w:p>
    <w:p w14:paraId="66E60EDC">
      <w:pPr>
        <w:pStyle w:val="6"/>
      </w:pPr>
      <w:r>
        <w:t>具有正门独立锁定装置；</w:t>
      </w:r>
    </w:p>
    <w:p w14:paraId="658619AF">
      <w:pPr>
        <w:pStyle w:val="6"/>
      </w:pPr>
      <w:r>
        <w:t>具有RS-232接口；</w:t>
      </w:r>
    </w:p>
    <w:p w14:paraId="2E614CD1">
      <w:pPr>
        <w:pStyle w:val="6"/>
      </w:pPr>
      <w:r>
        <w:t>故障报警:断电、传感器、偏差、超温、风道循环、缺水、水箱位置、系统等</w:t>
      </w:r>
    </w:p>
    <w:p w14:paraId="7E859E86">
      <w:pPr>
        <w:pStyle w:val="6"/>
      </w:pPr>
      <w:r>
        <w:t>采用低噪音的无刷直流电机。</w:t>
      </w:r>
    </w:p>
    <w:p w14:paraId="021A1B7D">
      <w:pPr>
        <w:pStyle w:val="6"/>
      </w:pPr>
      <w:r>
        <w:t>产品性能</w:t>
      </w:r>
    </w:p>
    <w:p w14:paraId="7367B0FC">
      <w:pPr>
        <w:pStyle w:val="6"/>
      </w:pPr>
      <w:r>
        <w:t>工作电源：AC220V/50Hz</w:t>
      </w:r>
    </w:p>
    <w:p w14:paraId="6B3F7C33">
      <w:pPr>
        <w:pStyle w:val="6"/>
      </w:pPr>
      <w:r>
        <w:t>输入功率：≤1000VA</w:t>
      </w:r>
    </w:p>
    <w:p w14:paraId="725167F6">
      <w:pPr>
        <w:pStyle w:val="6"/>
      </w:pPr>
      <w:r>
        <w:t>箱温控制范围：25～37℃（选配＞37℃温度跨越模式设置时，可以设置到39℃.）</w:t>
      </w:r>
    </w:p>
    <w:p w14:paraId="68103DB2">
      <w:pPr>
        <w:pStyle w:val="6"/>
      </w:pPr>
      <w:r>
        <w:t>皮肤温度控制范围：34～37℃（选配＞37℃温度跨越模式设置时，可以设置到38℃.）</w:t>
      </w:r>
    </w:p>
    <w:p w14:paraId="49A9045F">
      <w:pPr>
        <w:pStyle w:val="6"/>
      </w:pPr>
      <w:r>
        <w:t>箱温和肤温显示温度范围：5～65℃</w:t>
      </w:r>
    </w:p>
    <w:p w14:paraId="146629AF">
      <w:pPr>
        <w:pStyle w:val="6"/>
      </w:pPr>
      <w:r>
        <w:t>升温时间：≤30min</w:t>
      </w:r>
    </w:p>
    <w:p w14:paraId="288FD773">
      <w:pPr>
        <w:pStyle w:val="6"/>
      </w:pPr>
      <w:r>
        <w:t>培养箱温度与平均培养箱温度之差：≤0.5℃</w:t>
      </w:r>
    </w:p>
    <w:p w14:paraId="4F0E26CD">
      <w:pPr>
        <w:pStyle w:val="6"/>
      </w:pPr>
      <w:r>
        <w:t>平均培养箱温度与控制温度之差：≤1.0℃</w:t>
      </w:r>
    </w:p>
    <w:p w14:paraId="1F9E31BB">
      <w:pPr>
        <w:pStyle w:val="6"/>
      </w:pPr>
      <w:r>
        <w:t>温度均匀性（床垫处于水平位置）：≤0.8℃</w:t>
      </w:r>
    </w:p>
    <w:p w14:paraId="1AB870BF">
      <w:pPr>
        <w:pStyle w:val="6"/>
      </w:pPr>
      <w:r>
        <w:t>温度均匀性（床垫处于倾斜位置）：≤1.0℃</w:t>
      </w:r>
    </w:p>
    <w:p w14:paraId="519F1BC4">
      <w:pPr>
        <w:pStyle w:val="6"/>
      </w:pPr>
      <w:r>
        <w:t>皮肤温度传感器精度：±0.2℃内</w:t>
      </w:r>
    </w:p>
    <w:p w14:paraId="09EDEC4C">
      <w:pPr>
        <w:pStyle w:val="6"/>
      </w:pPr>
      <w:r>
        <w:t>婴儿床倾斜角度:无级可调</w:t>
      </w:r>
    </w:p>
    <w:p w14:paraId="5B85CA05">
      <w:pPr>
        <w:pStyle w:val="6"/>
      </w:pPr>
      <w:r>
        <w:t>婴儿舱内噪声:≤45dB（A）（稳定温度状态下）</w:t>
      </w:r>
    </w:p>
    <w:p w14:paraId="3FD0E2B0">
      <w:pPr>
        <w:pStyle w:val="6"/>
        <w:rPr>
          <w:highlight w:val="none"/>
        </w:rPr>
      </w:pPr>
      <w:r>
        <w:rPr>
          <w:highlight w:val="none"/>
        </w:rPr>
        <w:t>湿度显示范围</w:t>
      </w:r>
      <w:r>
        <w:rPr>
          <w:rFonts w:hint="eastAsia"/>
          <w:highlight w:val="none"/>
          <w:lang w:val="en-US" w:eastAsia="zh-CN"/>
        </w:rPr>
        <w:t>不小于</w:t>
      </w:r>
      <w:r>
        <w:rPr>
          <w:highlight w:val="none"/>
        </w:rPr>
        <w:t>:0%RH～99%RH</w:t>
      </w:r>
    </w:p>
    <w:p w14:paraId="4718DD96">
      <w:pPr>
        <w:pStyle w:val="6"/>
        <w:rPr>
          <w:highlight w:val="none"/>
        </w:rPr>
      </w:pPr>
      <w:r>
        <w:rPr>
          <w:highlight w:val="none"/>
        </w:rPr>
        <w:t>湿度控制范围</w:t>
      </w:r>
      <w:r>
        <w:rPr>
          <w:rFonts w:hint="eastAsia"/>
          <w:highlight w:val="none"/>
          <w:lang w:val="en-US" w:eastAsia="zh-CN"/>
        </w:rPr>
        <w:t>不小于</w:t>
      </w:r>
      <w:r>
        <w:rPr>
          <w:highlight w:val="none"/>
        </w:rPr>
        <w:t>:</w:t>
      </w:r>
      <w:r>
        <w:rPr>
          <w:rFonts w:hint="eastAsia"/>
          <w:highlight w:val="none"/>
          <w:lang w:val="en-US" w:eastAsia="zh-CN"/>
        </w:rPr>
        <w:t>3</w:t>
      </w:r>
      <w:r>
        <w:rPr>
          <w:highlight w:val="none"/>
        </w:rPr>
        <w:t>0%RH～90%RH</w:t>
      </w:r>
    </w:p>
    <w:p w14:paraId="551E8F6F">
      <w:pPr>
        <w:pStyle w:val="6"/>
      </w:pPr>
      <w:r>
        <w:t>湿度控制精度：±10%RH</w:t>
      </w:r>
    </w:p>
    <w:p w14:paraId="08D31BC0">
      <w:pPr>
        <w:pStyle w:val="6"/>
      </w:pPr>
      <w:r>
        <w:t>重量显示精度:±1%（配置称重装置时）</w:t>
      </w:r>
    </w:p>
    <w:p w14:paraId="5EABCAA3">
      <w:pPr>
        <w:pStyle w:val="6"/>
      </w:pPr>
      <w:r>
        <w:t>床面上有效表面内的胆红素总辐照度均匀性：&gt;0.4</w:t>
      </w:r>
    </w:p>
    <w:p w14:paraId="315F072D">
      <w:pPr>
        <w:pStyle w:val="6"/>
      </w:pPr>
      <w:r>
        <w:t>上黄疸治疗装置：</w:t>
      </w:r>
    </w:p>
    <w:p w14:paraId="17505020">
      <w:pPr>
        <w:pStyle w:val="6"/>
        <w:rPr>
          <w:highlight w:val="none"/>
        </w:rPr>
      </w:pPr>
      <w:r>
        <w:rPr>
          <w:highlight w:val="none"/>
        </w:rPr>
        <w:t>床面上有效表面内的总辐照度：≥1.</w:t>
      </w:r>
      <w:r>
        <w:rPr>
          <w:rFonts w:hint="eastAsia"/>
          <w:highlight w:val="none"/>
          <w:lang w:val="en-US" w:eastAsia="zh-CN"/>
        </w:rPr>
        <w:t>5</w:t>
      </w:r>
      <w:r>
        <w:rPr>
          <w:highlight w:val="none"/>
        </w:rPr>
        <w:t>mW/cm2（光源为LED）</w:t>
      </w:r>
    </w:p>
    <w:p w14:paraId="63E22393">
      <w:pPr>
        <w:pStyle w:val="6"/>
      </w:pPr>
      <w:r>
        <w:t>床面上有效表面内的胆红素总辐照度平均值：≥1.3mW/cm2（光源为LED）</w:t>
      </w:r>
    </w:p>
    <w:p w14:paraId="68EB075A">
      <w:pPr>
        <w:pStyle w:val="6"/>
      </w:pPr>
      <w:r>
        <w:t>有效表面内的最高胆红素总辐照度：3.5mW/cm2（光源为LED）</w:t>
      </w:r>
    </w:p>
    <w:p w14:paraId="1B20601E">
      <w:pPr>
        <w:pStyle w:val="6"/>
      </w:pPr>
      <w:r>
        <w:t>下黄疸治疗装置：</w:t>
      </w:r>
    </w:p>
    <w:p w14:paraId="0121B76C">
      <w:pPr>
        <w:pStyle w:val="6"/>
      </w:pPr>
      <w:r>
        <w:t>床面上有效表面内的总辐照度：≥0.8mW/cm2（光源为LED）</w:t>
      </w:r>
    </w:p>
    <w:p w14:paraId="2E51F948">
      <w:pPr>
        <w:pStyle w:val="6"/>
      </w:pPr>
      <w:r>
        <w:t>床面上有效表面内的胆红素总辐照度平均值：≥0.8mW/cm2（光源为LED）</w:t>
      </w:r>
    </w:p>
    <w:p w14:paraId="0DE5B2F3">
      <w:pPr>
        <w:pStyle w:val="6"/>
      </w:pPr>
      <w:r>
        <w:t>有效表面内的最高胆红素总辐照度：1.3mW/cm2（光源为LED）</w:t>
      </w:r>
    </w:p>
    <w:p w14:paraId="704B4FCC">
      <w:pPr>
        <w:pStyle w:val="3"/>
        <w:numPr>
          <w:ilvl w:val="0"/>
          <w:numId w:val="26"/>
        </w:numPr>
      </w:pPr>
      <w:r>
        <w:t>配置清单</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4649"/>
        <w:gridCol w:w="651"/>
        <w:gridCol w:w="2319"/>
      </w:tblGrid>
      <w:tr w14:paraId="5B56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8" w:type="pct"/>
            <w:tcBorders>
              <w:top w:val="single" w:color="auto" w:sz="12" w:space="0"/>
              <w:left w:val="single" w:color="auto" w:sz="12" w:space="0"/>
              <w:bottom w:val="single" w:color="auto" w:sz="4" w:space="0"/>
              <w:right w:val="single" w:color="auto" w:sz="4" w:space="0"/>
            </w:tcBorders>
            <w:noWrap w:val="0"/>
            <w:vAlign w:val="center"/>
          </w:tcPr>
          <w:p w14:paraId="533A8BBB">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728" w:type="pct"/>
            <w:tcBorders>
              <w:top w:val="single" w:color="auto" w:sz="12" w:space="0"/>
              <w:left w:val="single" w:color="auto" w:sz="4" w:space="0"/>
              <w:bottom w:val="single" w:color="auto" w:sz="4" w:space="0"/>
              <w:right w:val="single" w:color="auto" w:sz="4" w:space="0"/>
            </w:tcBorders>
            <w:noWrap w:val="0"/>
            <w:vAlign w:val="center"/>
          </w:tcPr>
          <w:p w14:paraId="5AF657D3">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部件名称</w:t>
            </w:r>
          </w:p>
        </w:tc>
        <w:tc>
          <w:tcPr>
            <w:tcW w:w="382" w:type="pct"/>
            <w:tcBorders>
              <w:top w:val="single" w:color="auto" w:sz="12" w:space="0"/>
              <w:left w:val="single" w:color="auto" w:sz="4" w:space="0"/>
              <w:bottom w:val="single" w:color="auto" w:sz="4" w:space="0"/>
              <w:right w:val="single" w:color="auto" w:sz="4" w:space="0"/>
            </w:tcBorders>
            <w:noWrap w:val="0"/>
            <w:vAlign w:val="center"/>
          </w:tcPr>
          <w:p w14:paraId="420FEA0D">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1361" w:type="pct"/>
            <w:tcBorders>
              <w:top w:val="single" w:color="auto" w:sz="12" w:space="0"/>
              <w:left w:val="single" w:color="auto" w:sz="4" w:space="0"/>
              <w:bottom w:val="single" w:color="auto" w:sz="4" w:space="0"/>
              <w:right w:val="single" w:color="auto" w:sz="12" w:space="0"/>
            </w:tcBorders>
            <w:noWrap w:val="0"/>
            <w:vAlign w:val="center"/>
          </w:tcPr>
          <w:p w14:paraId="5F01BD87">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备注</w:t>
            </w:r>
          </w:p>
        </w:tc>
      </w:tr>
      <w:tr w14:paraId="1F4A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011BB05">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728" w:type="pct"/>
            <w:tcBorders>
              <w:top w:val="single" w:color="auto" w:sz="4" w:space="0"/>
              <w:left w:val="single" w:color="auto" w:sz="4" w:space="0"/>
              <w:bottom w:val="single" w:color="auto" w:sz="4" w:space="0"/>
              <w:right w:val="single" w:color="auto" w:sz="4" w:space="0"/>
            </w:tcBorders>
            <w:noWrap w:val="0"/>
            <w:vAlign w:val="center"/>
          </w:tcPr>
          <w:p w14:paraId="1CEAE2EC">
            <w:pPr>
              <w:pStyle w:val="6"/>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主机</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5CD9367">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1" w:type="pct"/>
            <w:tcBorders>
              <w:top w:val="single" w:color="auto" w:sz="4" w:space="0"/>
              <w:left w:val="single" w:color="auto" w:sz="4" w:space="0"/>
              <w:bottom w:val="single" w:color="auto" w:sz="4" w:space="0"/>
              <w:right w:val="single" w:color="auto" w:sz="12" w:space="0"/>
            </w:tcBorders>
            <w:noWrap w:val="0"/>
            <w:vAlign w:val="center"/>
          </w:tcPr>
          <w:p w14:paraId="5174DF25">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2C2D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19C39B4B">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728" w:type="pct"/>
            <w:tcBorders>
              <w:top w:val="single" w:color="auto" w:sz="4" w:space="0"/>
              <w:left w:val="single" w:color="auto" w:sz="4" w:space="0"/>
              <w:bottom w:val="single" w:color="auto" w:sz="4" w:space="0"/>
              <w:right w:val="single" w:color="auto" w:sz="4" w:space="0"/>
            </w:tcBorders>
            <w:noWrap w:val="0"/>
            <w:vAlign w:val="center"/>
          </w:tcPr>
          <w:p w14:paraId="4EA07A5F">
            <w:pPr>
              <w:pStyle w:val="6"/>
              <w:keepNext/>
              <w:bidi w:val="0"/>
              <w:snapToGrid w:val="0"/>
              <w:spacing w:line="240" w:lineRule="auto"/>
              <w:ind w:left="0" w:leftChars="0" w:right="0" w:rightChars="0" w:firstLine="0" w:firstLineChars="0"/>
              <w:jc w:val="lef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黄疸治疗装置</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F09E2E2">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c>
          <w:tcPr>
            <w:tcW w:w="1361" w:type="pct"/>
            <w:tcBorders>
              <w:top w:val="single" w:color="auto" w:sz="4" w:space="0"/>
              <w:left w:val="single" w:color="auto" w:sz="4" w:space="0"/>
              <w:bottom w:val="single" w:color="auto" w:sz="4" w:space="0"/>
              <w:right w:val="single" w:color="auto" w:sz="12" w:space="0"/>
            </w:tcBorders>
            <w:noWrap w:val="0"/>
            <w:vAlign w:val="center"/>
          </w:tcPr>
          <w:p w14:paraId="77625020">
            <w:pPr>
              <w:pStyle w:val="6"/>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bl>
    <w:p w14:paraId="4AFF51BD">
      <w:pPr>
        <w:pStyle w:val="2"/>
        <w:numPr>
          <w:ilvl w:val="0"/>
          <w:numId w:val="2"/>
        </w:numPr>
        <w:topLinePunct w:val="0"/>
        <w:ind w:left="1888" w:leftChars="0" w:hanging="1888" w:hangingChars="590"/>
        <w:jc w:val="center"/>
        <w:rPr>
          <w:rFonts w:hint="eastAsia"/>
        </w:rPr>
      </w:pPr>
      <w:bookmarkStart w:id="13" w:name="医院心理量表评估软件"/>
      <w:r>
        <w:t>医院心理量表评估软件</w:t>
      </w:r>
    </w:p>
    <w:bookmarkEnd w:id="13"/>
    <w:p w14:paraId="05EDC9C0">
      <w:pPr>
        <w:pStyle w:val="3"/>
        <w:numPr>
          <w:ilvl w:val="0"/>
          <w:numId w:val="27"/>
        </w:numPr>
      </w:pPr>
      <w:r>
        <w:t>技术参数</w:t>
      </w:r>
    </w:p>
    <w:p w14:paraId="79F94B0E">
      <w:pPr>
        <w:pStyle w:val="6"/>
        <w:numPr>
          <w:ilvl w:val="0"/>
          <w:numId w:val="28"/>
        </w:numPr>
        <w:topLinePunct w:val="0"/>
        <w:ind w:left="0" w:leftChars="0" w:firstLine="480" w:firstLineChars="0"/>
        <w:rPr>
          <w:rFonts w:hint="eastAsia" w:ascii="宋体" w:hAnsi="宋体" w:eastAsia="宋体" w:cs="宋体"/>
          <w:b w:val="0"/>
        </w:rPr>
      </w:pPr>
      <w:r>
        <w:t>整体要求</w:t>
      </w:r>
    </w:p>
    <w:p w14:paraId="6E22F61D">
      <w:pPr>
        <w:pStyle w:val="6"/>
        <w:numPr>
          <w:ilvl w:val="0"/>
          <w:numId w:val="29"/>
        </w:numPr>
        <w:ind w:left="0" w:leftChars="0" w:firstLine="480" w:firstLineChars="0"/>
        <w:rPr>
          <w:rFonts w:hint="eastAsia" w:ascii="宋体" w:hAnsi="宋体" w:eastAsia="宋体" w:cs="宋体"/>
          <w:b w:val="0"/>
        </w:rPr>
      </w:pPr>
      <w:r>
        <w:t>系统架构</w:t>
      </w:r>
    </w:p>
    <w:p w14:paraId="57E5688D">
      <w:pPr>
        <w:pStyle w:val="6"/>
        <w:rPr>
          <w:color w:val="auto"/>
          <w:highlight w:val="none"/>
        </w:rPr>
      </w:pPr>
      <w:r>
        <w:rPr>
          <w:rFonts w:hint="eastAsia"/>
          <w:color w:val="auto"/>
          <w:highlight w:val="none"/>
          <w:lang w:val="en-US" w:eastAsia="zh-CN"/>
        </w:rPr>
        <w:t>需满足</w:t>
      </w:r>
      <w:r>
        <w:rPr>
          <w:color w:val="auto"/>
          <w:highlight w:val="none"/>
        </w:rPr>
        <w:t>院内院外心身筛查、风险预警、数字干预、数据中心建立，满足医院诊疗服务需求。各服务相对独立，具备一致性和规范性的接口进行联系；同时满足数据访问权限、系统功能权限分级管理，用户分为系统管理用户、科室管理用户和运行浏览用户等，上级用户管理下级用户权限，实现数据隔离。</w:t>
      </w:r>
    </w:p>
    <w:p w14:paraId="5934B954">
      <w:pPr>
        <w:pStyle w:val="6"/>
        <w:numPr>
          <w:ilvl w:val="0"/>
          <w:numId w:val="29"/>
        </w:numPr>
        <w:ind w:left="0" w:leftChars="0" w:firstLine="480" w:firstLineChars="0"/>
        <w:rPr>
          <w:rFonts w:hint="eastAsia" w:ascii="宋体" w:hAnsi="宋体" w:eastAsia="宋体" w:cs="宋体"/>
          <w:b w:val="0"/>
          <w:color w:val="auto"/>
          <w:highlight w:val="none"/>
        </w:rPr>
      </w:pPr>
      <w:r>
        <w:rPr>
          <w:color w:val="auto"/>
          <w:highlight w:val="none"/>
        </w:rPr>
        <w:t>信息安全</w:t>
      </w:r>
    </w:p>
    <w:p w14:paraId="54904C85">
      <w:pPr>
        <w:pStyle w:val="6"/>
        <w:numPr>
          <w:ilvl w:val="0"/>
          <w:numId w:val="30"/>
        </w:numPr>
        <w:ind w:left="0" w:leftChars="0" w:firstLine="480" w:firstLineChars="0"/>
        <w:rPr>
          <w:rFonts w:hint="eastAsia" w:ascii="宋体" w:hAnsi="宋体" w:eastAsia="宋体" w:cs="宋体"/>
          <w:b w:val="0"/>
          <w:strike/>
          <w:dstrike w:val="0"/>
          <w:color w:val="FF0000"/>
        </w:rPr>
      </w:pPr>
      <w:r>
        <w:t>系统建设符合国家数据信息安全相关法规的要求，需取得信息安全管理体系认证证书</w:t>
      </w:r>
      <w:r>
        <w:rPr>
          <w:rFonts w:hint="eastAsia"/>
          <w:lang w:eastAsia="zh-CN"/>
        </w:rPr>
        <w:t>。</w:t>
      </w:r>
    </w:p>
    <w:p w14:paraId="751BDC0E">
      <w:pPr>
        <w:pStyle w:val="6"/>
        <w:numPr>
          <w:ilvl w:val="0"/>
          <w:numId w:val="30"/>
        </w:numPr>
        <w:ind w:left="0" w:leftChars="0" w:firstLine="480" w:firstLineChars="0"/>
        <w:rPr>
          <w:rFonts w:hint="eastAsia" w:ascii="宋体" w:hAnsi="宋体" w:eastAsia="宋体" w:cs="宋体"/>
          <w:b w:val="0"/>
          <w:strike/>
          <w:dstrike w:val="0"/>
          <w:color w:val="FF0000"/>
        </w:rPr>
      </w:pPr>
      <w:r>
        <w:t>系统具有完善的权限认证</w:t>
      </w:r>
      <w:r>
        <w:rPr>
          <w:rFonts w:hint="eastAsia"/>
          <w:lang w:eastAsia="zh-CN"/>
        </w:rPr>
        <w:t>。</w:t>
      </w:r>
    </w:p>
    <w:p w14:paraId="6C55199A">
      <w:pPr>
        <w:pStyle w:val="6"/>
        <w:numPr>
          <w:ilvl w:val="0"/>
          <w:numId w:val="29"/>
        </w:numPr>
        <w:ind w:left="0" w:leftChars="0" w:firstLine="480" w:firstLineChars="0"/>
        <w:rPr>
          <w:rFonts w:hint="eastAsia" w:ascii="宋体" w:hAnsi="宋体" w:eastAsia="宋体" w:cs="宋体"/>
          <w:b w:val="0"/>
        </w:rPr>
      </w:pPr>
      <w:r>
        <w:t>数据互通</w:t>
      </w:r>
    </w:p>
    <w:p w14:paraId="7134C684">
      <w:pPr>
        <w:pStyle w:val="6"/>
      </w:pPr>
      <w:r>
        <w:t>系统应具备标准化开放接口，兼容</w:t>
      </w:r>
      <w:r>
        <w:fldChar w:fldCharType="begin"/>
      </w:r>
      <w:r>
        <w:instrText xml:space="preserve">HYPERLINK"HTTP"</w:instrText>
      </w:r>
      <w:r>
        <w:fldChar w:fldCharType="separate"/>
      </w:r>
      <w:r>
        <w:t>HTTP</w:t>
      </w:r>
      <w:r>
        <w:fldChar w:fldCharType="end"/>
      </w:r>
      <w:r>
        <w:t>、API等多种通信协议，预留与医院信息系统(HIS)、体检系统、小程序、互联网医院平台的接口对接能力，实现测评与管理流程无缝集成。</w:t>
      </w:r>
    </w:p>
    <w:p w14:paraId="3A03065D">
      <w:pPr>
        <w:pStyle w:val="6"/>
        <w:numPr>
          <w:ilvl w:val="0"/>
          <w:numId w:val="28"/>
        </w:numPr>
        <w:topLinePunct w:val="0"/>
        <w:ind w:left="0" w:leftChars="0" w:firstLine="480" w:firstLineChars="0"/>
        <w:rPr>
          <w:rFonts w:hint="eastAsia" w:ascii="宋体" w:hAnsi="宋体" w:eastAsia="宋体" w:cs="宋体"/>
          <w:b w:val="0"/>
        </w:rPr>
      </w:pPr>
      <w:r>
        <w:t>功能要求</w:t>
      </w:r>
    </w:p>
    <w:p w14:paraId="73D7C3BF">
      <w:pPr>
        <w:pStyle w:val="6"/>
        <w:numPr>
          <w:ilvl w:val="0"/>
          <w:numId w:val="31"/>
        </w:numPr>
        <w:ind w:left="0" w:leftChars="0" w:firstLine="480" w:firstLineChars="0"/>
        <w:rPr>
          <w:rFonts w:hint="eastAsia" w:ascii="宋体" w:hAnsi="宋体" w:eastAsia="宋体" w:cs="宋体"/>
          <w:b w:val="0"/>
        </w:rPr>
      </w:pPr>
      <w:r>
        <w:t>自助心理筛查</w:t>
      </w:r>
      <w:r>
        <w:rPr>
          <w:rFonts w:hint="eastAsia"/>
          <w:lang w:eastAsia="zh-CN"/>
        </w:rPr>
        <w:t>：</w:t>
      </w:r>
      <w:r>
        <w:t>支持对接微信公众号、互联网医院或小程序端开发，评估服务模块</w:t>
      </w:r>
    </w:p>
    <w:p w14:paraId="4CD85474">
      <w:pPr>
        <w:pStyle w:val="6"/>
        <w:numPr>
          <w:ilvl w:val="0"/>
          <w:numId w:val="32"/>
        </w:numPr>
        <w:ind w:left="0" w:leftChars="0" w:firstLine="480" w:firstLineChars="0"/>
        <w:rPr>
          <w:rFonts w:hint="eastAsia" w:ascii="宋体" w:hAnsi="宋体" w:eastAsia="宋体" w:cs="宋体"/>
          <w:b w:val="0"/>
        </w:rPr>
      </w:pPr>
      <w:r>
        <w:t>患者管理</w:t>
      </w:r>
    </w:p>
    <w:p w14:paraId="78667905">
      <w:pPr>
        <w:pStyle w:val="6"/>
        <w:numPr>
          <w:ilvl w:val="0"/>
          <w:numId w:val="33"/>
        </w:numPr>
        <w:ind w:left="0" w:leftChars="0" w:firstLine="480" w:firstLineChars="0"/>
        <w:rPr>
          <w:rFonts w:hint="eastAsia" w:ascii="宋体" w:hAnsi="宋体" w:eastAsia="宋体" w:cs="宋体"/>
          <w:b w:val="0"/>
        </w:rPr>
      </w:pPr>
      <w:r>
        <w:t>支持患者信息由医护人员直接录入、患者扫码录入和医院信息系统导入。支持对患者的基本信息、科室信息、进行查看和管理。支持对患者依据姓名、姓名字等形式的模糊查询。</w:t>
      </w:r>
    </w:p>
    <w:p w14:paraId="7CC59306">
      <w:pPr>
        <w:pStyle w:val="6"/>
        <w:numPr>
          <w:ilvl w:val="0"/>
          <w:numId w:val="33"/>
        </w:numPr>
        <w:ind w:left="0" w:leftChars="0" w:firstLine="480" w:firstLineChars="0"/>
        <w:rPr>
          <w:rFonts w:hint="eastAsia" w:ascii="宋体" w:hAnsi="宋体" w:eastAsia="宋体" w:cs="宋体"/>
          <w:b w:val="0"/>
        </w:rPr>
      </w:pPr>
      <w:r>
        <w:t>患者列表进行数据隔离，只有对应科室或具备该科室管理权限的用户可以查看科室信息。</w:t>
      </w:r>
    </w:p>
    <w:p w14:paraId="0CC3FB8B">
      <w:pPr>
        <w:pStyle w:val="6"/>
        <w:numPr>
          <w:ilvl w:val="0"/>
          <w:numId w:val="32"/>
        </w:numPr>
        <w:ind w:left="0" w:leftChars="0" w:firstLine="480" w:firstLineChars="0"/>
        <w:rPr>
          <w:rFonts w:hint="eastAsia" w:ascii="宋体" w:hAnsi="宋体" w:eastAsia="宋体" w:cs="宋体"/>
          <w:b w:val="0"/>
        </w:rPr>
      </w:pPr>
      <w:r>
        <w:t>量表工具包</w:t>
      </w:r>
    </w:p>
    <w:p w14:paraId="75205501">
      <w:pPr>
        <w:pStyle w:val="6"/>
        <w:rPr>
          <w:rFonts w:hint="eastAsia" w:eastAsia="宋体"/>
          <w:strike/>
          <w:dstrike w:val="0"/>
          <w:color w:val="FF0000"/>
          <w:lang w:eastAsia="zh-CN"/>
        </w:rPr>
      </w:pPr>
      <w:r>
        <w:t>*(1)</w:t>
      </w:r>
      <w:r>
        <w:rPr>
          <w:rFonts w:hint="eastAsia"/>
          <w:lang w:val="en-US" w:eastAsia="zh-CN"/>
        </w:rPr>
        <w:t xml:space="preserve"> </w:t>
      </w:r>
      <w:r>
        <w:t>建立多科室合理、有效的筛查机制，配置焦虑/抑郁/自杀倾向维度的心身疾病快速</w:t>
      </w:r>
      <w:r>
        <w:rPr>
          <w:color w:val="auto"/>
          <w:highlight w:val="none"/>
        </w:rPr>
        <w:t>筛查工具包</w:t>
      </w:r>
      <w:r>
        <w:rPr>
          <w:rFonts w:hint="eastAsia"/>
          <w:color w:val="auto"/>
          <w:highlight w:val="none"/>
          <w:lang w:val="en-US" w:eastAsia="zh-CN"/>
        </w:rPr>
        <w:t>或量表。</w:t>
      </w:r>
    </w:p>
    <w:p w14:paraId="6CBC2F26">
      <w:pPr>
        <w:pStyle w:val="6"/>
        <w:numPr>
          <w:ilvl w:val="0"/>
          <w:numId w:val="0"/>
        </w:numPr>
        <w:topLinePunct w:val="0"/>
        <w:ind w:firstLine="480" w:firstLineChars="200"/>
        <w:rPr>
          <w:rFonts w:hint="eastAsia" w:ascii="宋体" w:hAnsi="宋体" w:eastAsia="宋体" w:cs="宋体"/>
          <w:b w:val="0"/>
          <w:strike/>
          <w:dstrike w:val="0"/>
          <w:color w:val="FF0000"/>
        </w:rPr>
      </w:pPr>
      <w:r>
        <w:t>系统具备丰富的量表，涵盖多种专业的测评工具，包括智力、认知、行为、情绪、睡眠、人格、压力、心理健康、精神症状、疗效评估等，能满足不同场景下的评估需求。</w:t>
      </w:r>
    </w:p>
    <w:p w14:paraId="694C74EB">
      <w:pPr>
        <w:pStyle w:val="6"/>
        <w:numPr>
          <w:ilvl w:val="0"/>
          <w:numId w:val="0"/>
        </w:numPr>
        <w:tabs>
          <w:tab w:val="left" w:pos="0"/>
        </w:tabs>
        <w:ind w:left="480" w:leftChars="0"/>
        <w:rPr>
          <w:rFonts w:hint="eastAsia" w:ascii="宋体" w:hAnsi="宋体" w:eastAsia="宋体" w:cs="宋体"/>
          <w:b w:val="0"/>
        </w:rPr>
      </w:pPr>
      <w:r>
        <w:rPr>
          <w:rFonts w:hint="eastAsia"/>
          <w:lang w:eastAsia="zh-CN"/>
        </w:rPr>
        <w:t>（</w:t>
      </w:r>
      <w:r>
        <w:rPr>
          <w:rFonts w:hint="eastAsia"/>
          <w:lang w:val="en-US" w:eastAsia="zh-CN"/>
        </w:rPr>
        <w:t>2</w:t>
      </w:r>
      <w:r>
        <w:rPr>
          <w:rFonts w:hint="eastAsia"/>
          <w:lang w:eastAsia="zh-CN"/>
        </w:rPr>
        <w:t>）</w:t>
      </w:r>
      <w:r>
        <w:t>支持通过数字智能交互形式，基于医护端与患者端为量表工具包提供各项辅助信息内容，有效提升评估效率与临床工具价值。</w:t>
      </w:r>
    </w:p>
    <w:p w14:paraId="470E6DA7">
      <w:pPr>
        <w:pStyle w:val="6"/>
        <w:ind w:firstLine="480" w:firstLineChars="200"/>
        <w:rPr>
          <w:rFonts w:hint="eastAsia" w:ascii="宋体" w:hAnsi="宋体" w:eastAsia="宋体" w:cs="宋体"/>
          <w:b w:val="0"/>
          <w:strike/>
          <w:dstrike w:val="0"/>
          <w:color w:val="FF0000"/>
          <w:lang w:eastAsia="zh-CN"/>
        </w:rPr>
      </w:pPr>
      <w:r>
        <w:t>*(</w:t>
      </w:r>
      <w:r>
        <w:rPr>
          <w:rFonts w:hint="eastAsia"/>
          <w:lang w:val="en-US" w:eastAsia="zh-CN"/>
        </w:rPr>
        <w:t>3</w:t>
      </w:r>
      <w:r>
        <w:t>)</w:t>
      </w:r>
      <w:r>
        <w:rPr>
          <w:rFonts w:hint="eastAsia"/>
          <w:lang w:val="en-US" w:eastAsia="zh-CN"/>
        </w:rPr>
        <w:t xml:space="preserve"> </w:t>
      </w:r>
      <w:r>
        <w:t>配置人格测试工具包，涵盖疑病、抑郁、偏执、轻躁狂、癔症等维度</w:t>
      </w:r>
      <w:r>
        <w:rPr>
          <w:rFonts w:hint="eastAsia"/>
          <w:lang w:eastAsia="zh-CN"/>
        </w:rPr>
        <w:t>，</w:t>
      </w:r>
      <w:r>
        <w:t>支持对预警患者进行分级预警</w:t>
      </w:r>
      <w:r>
        <w:rPr>
          <w:rFonts w:hint="eastAsia"/>
          <w:lang w:eastAsia="zh-CN"/>
        </w:rPr>
        <w:t>。</w:t>
      </w:r>
    </w:p>
    <w:p w14:paraId="1A9991DB">
      <w:pPr>
        <w:pStyle w:val="6"/>
        <w:numPr>
          <w:ilvl w:val="0"/>
          <w:numId w:val="34"/>
        </w:numPr>
        <w:ind w:left="0" w:leftChars="0" w:firstLine="480" w:firstLineChars="0"/>
        <w:rPr>
          <w:rFonts w:hint="eastAsia" w:ascii="宋体" w:hAnsi="宋体" w:eastAsia="宋体" w:cs="宋体"/>
          <w:b w:val="0"/>
        </w:rPr>
      </w:pPr>
      <w:r>
        <w:t>院内测评</w:t>
      </w:r>
    </w:p>
    <w:p w14:paraId="77864D82">
      <w:pPr>
        <w:pStyle w:val="6"/>
        <w:numPr>
          <w:ilvl w:val="0"/>
          <w:numId w:val="35"/>
        </w:numPr>
        <w:ind w:left="0" w:leftChars="0" w:firstLine="480" w:firstLineChars="0"/>
        <w:rPr>
          <w:rFonts w:hint="eastAsia" w:ascii="宋体" w:hAnsi="宋体" w:eastAsia="宋体" w:cs="宋体"/>
          <w:b w:val="0"/>
        </w:rPr>
      </w:pPr>
      <w:r>
        <w:t>支持对接医院HIS系统，医生在HIS系统能查看及调阅报告。</w:t>
      </w:r>
    </w:p>
    <w:p w14:paraId="2D608345">
      <w:pPr>
        <w:pStyle w:val="6"/>
        <w:numPr>
          <w:ilvl w:val="0"/>
          <w:numId w:val="35"/>
        </w:numPr>
        <w:ind w:left="0" w:leftChars="0" w:firstLine="480" w:firstLineChars="0"/>
        <w:rPr>
          <w:rFonts w:hint="eastAsia" w:ascii="宋体" w:hAnsi="宋体" w:eastAsia="宋体" w:cs="宋体"/>
          <w:b w:val="0"/>
        </w:rPr>
      </w:pPr>
      <w:r>
        <w:t>依据权限设置支持开放固定测评端口、移动端口，可在医院多科室部署医生平板端，满足医院多场景测评需求。</w:t>
      </w:r>
    </w:p>
    <w:p w14:paraId="388BEF08">
      <w:pPr>
        <w:pStyle w:val="6"/>
        <w:numPr>
          <w:ilvl w:val="0"/>
          <w:numId w:val="35"/>
        </w:numPr>
        <w:ind w:left="0" w:leftChars="0" w:firstLine="480" w:firstLineChars="0"/>
        <w:rPr>
          <w:rFonts w:hint="eastAsia" w:ascii="宋体" w:hAnsi="宋体" w:eastAsia="宋体" w:cs="宋体"/>
          <w:b w:val="0"/>
        </w:rPr>
      </w:pPr>
      <w:r>
        <w:t>支持使用测评终端和移动手机端扫码测评。支持语音测评、断点续评。</w:t>
      </w:r>
    </w:p>
    <w:p w14:paraId="45C724CD">
      <w:pPr>
        <w:pStyle w:val="6"/>
        <w:numPr>
          <w:ilvl w:val="0"/>
          <w:numId w:val="35"/>
        </w:numPr>
        <w:ind w:left="0" w:leftChars="0" w:firstLine="480" w:firstLineChars="0"/>
        <w:rPr>
          <w:rFonts w:hint="eastAsia" w:ascii="宋体" w:hAnsi="宋体" w:eastAsia="宋体" w:cs="宋体"/>
          <w:b w:val="0"/>
        </w:rPr>
      </w:pPr>
      <w:r>
        <w:t>系统可记录、查询所有医生对该患者的历史数据。已完成测评的记录可直接查看测评报告。未完成测评的记录，支持手动测试。</w:t>
      </w:r>
    </w:p>
    <w:p w14:paraId="18C2E6B8">
      <w:pPr>
        <w:pStyle w:val="6"/>
        <w:ind w:left="0" w:leftChars="0" w:firstLine="420" w:firstLineChars="175"/>
      </w:pPr>
      <w:r>
        <w:t>*(5)系统的操作性测验，(如：MMSE、MOCA、画钟测验、色词测验等),患者端通过触屏绘画、键鼠操作、语言回答等形式完成答题。通过数字技术提升灵活性与高效性。(须提供系统截图)。</w:t>
      </w:r>
    </w:p>
    <w:p w14:paraId="1A3D11BB">
      <w:pPr>
        <w:pStyle w:val="6"/>
        <w:numPr>
          <w:ilvl w:val="0"/>
          <w:numId w:val="34"/>
        </w:numPr>
        <w:ind w:left="0" w:leftChars="0" w:firstLine="480" w:firstLineChars="0"/>
        <w:rPr>
          <w:rFonts w:hint="eastAsia" w:ascii="宋体" w:hAnsi="宋体" w:eastAsia="宋体" w:cs="宋体"/>
          <w:b w:val="0"/>
        </w:rPr>
      </w:pPr>
      <w:r>
        <w:t>患者报告</w:t>
      </w:r>
    </w:p>
    <w:p w14:paraId="4046CF39">
      <w:pPr>
        <w:pStyle w:val="6"/>
        <w:numPr>
          <w:ilvl w:val="0"/>
          <w:numId w:val="36"/>
        </w:numPr>
        <w:ind w:left="0" w:leftChars="0" w:firstLine="480" w:firstLineChars="0"/>
        <w:rPr>
          <w:rFonts w:hint="eastAsia" w:ascii="宋体" w:hAnsi="宋体" w:eastAsia="宋体" w:cs="宋体"/>
          <w:b w:val="0"/>
        </w:rPr>
      </w:pPr>
      <w:r>
        <w:t>配置个人报告、同比分析报告、团体报告，各报告可独立查看。</w:t>
      </w:r>
    </w:p>
    <w:p w14:paraId="6A4AB7CD">
      <w:pPr>
        <w:pStyle w:val="6"/>
        <w:numPr>
          <w:ilvl w:val="0"/>
          <w:numId w:val="36"/>
        </w:numPr>
        <w:ind w:left="0" w:leftChars="0" w:firstLine="480" w:firstLineChars="0"/>
        <w:rPr>
          <w:rFonts w:hint="eastAsia" w:ascii="宋体" w:hAnsi="宋体" w:eastAsia="宋体" w:cs="宋体"/>
          <w:b w:val="0"/>
        </w:rPr>
      </w:pPr>
      <w:r>
        <w:t>系统支持批量打印，便于医生快速横向对比患者测评数据。</w:t>
      </w:r>
    </w:p>
    <w:p w14:paraId="302A45CF">
      <w:pPr>
        <w:pStyle w:val="6"/>
        <w:numPr>
          <w:ilvl w:val="0"/>
          <w:numId w:val="36"/>
        </w:numPr>
        <w:ind w:left="0" w:leftChars="0" w:firstLine="480" w:firstLineChars="0"/>
        <w:rPr>
          <w:rFonts w:hint="eastAsia" w:ascii="宋体" w:hAnsi="宋体" w:eastAsia="宋体" w:cs="宋体"/>
          <w:b w:val="0"/>
        </w:rPr>
      </w:pPr>
      <w:r>
        <w:t>支持者报告支持版式及图表自定义，报告内容支持扩展患者答题详情，支持测评结果分析的维度、评分和范围设置，指导建议支持依据维度自动给出建议以及默认指导建议。</w:t>
      </w:r>
    </w:p>
    <w:p w14:paraId="2B5AFCC9">
      <w:pPr>
        <w:pStyle w:val="6"/>
        <w:numPr>
          <w:ilvl w:val="0"/>
          <w:numId w:val="34"/>
        </w:numPr>
        <w:ind w:left="0" w:leftChars="0" w:firstLine="480" w:firstLineChars="0"/>
        <w:rPr>
          <w:rFonts w:hint="eastAsia" w:ascii="宋体" w:hAnsi="宋体" w:eastAsia="宋体" w:cs="宋体"/>
          <w:b w:val="0"/>
        </w:rPr>
      </w:pPr>
      <w:r>
        <w:t>数据统计</w:t>
      </w:r>
    </w:p>
    <w:p w14:paraId="7879CA5A">
      <w:pPr>
        <w:pStyle w:val="6"/>
        <w:numPr>
          <w:ilvl w:val="0"/>
          <w:numId w:val="37"/>
        </w:numPr>
        <w:ind w:left="0" w:leftChars="0" w:firstLine="480" w:firstLineChars="0"/>
        <w:rPr>
          <w:rFonts w:hint="eastAsia" w:ascii="宋体" w:hAnsi="宋体" w:eastAsia="宋体" w:cs="宋体"/>
          <w:b w:val="0"/>
        </w:rPr>
      </w:pPr>
      <w:r>
        <w:t>支持对不同业务场景的统计需求并导出。</w:t>
      </w:r>
    </w:p>
    <w:p w14:paraId="430E6602">
      <w:pPr>
        <w:pStyle w:val="6"/>
        <w:numPr>
          <w:ilvl w:val="0"/>
          <w:numId w:val="37"/>
        </w:numPr>
        <w:ind w:left="0" w:leftChars="0" w:firstLine="480" w:firstLineChars="0"/>
        <w:rPr>
          <w:rFonts w:hint="eastAsia" w:ascii="宋体" w:hAnsi="宋体" w:eastAsia="宋体" w:cs="宋体"/>
          <w:b w:val="0"/>
        </w:rPr>
      </w:pPr>
      <w:r>
        <w:t>支持“以患者为中心”建立患者唯一标识，记录全病程心理健康档案数据。</w:t>
      </w:r>
    </w:p>
    <w:p w14:paraId="68BA1CDC">
      <w:pPr>
        <w:pStyle w:val="6"/>
        <w:numPr>
          <w:ilvl w:val="0"/>
          <w:numId w:val="34"/>
        </w:numPr>
        <w:ind w:left="0" w:leftChars="0" w:firstLine="480" w:firstLineChars="0"/>
        <w:rPr>
          <w:rFonts w:ascii="Times New Roman" w:hAnsi="Times New Roman" w:eastAsia="宋体" w:cs="Times New Roman"/>
        </w:rPr>
      </w:pPr>
      <w:r>
        <w:rPr>
          <w:rFonts w:ascii="Times New Roman" w:hAnsi="Times New Roman" w:eastAsia="宋体" w:cs="Times New Roman"/>
        </w:rPr>
        <w:t>社会心理服务模块</w:t>
      </w:r>
    </w:p>
    <w:p w14:paraId="532EBEB4">
      <w:pPr>
        <w:pStyle w:val="6"/>
        <w:ind w:left="0" w:leftChars="0" w:firstLine="420" w:firstLineChars="175"/>
      </w:pPr>
      <w:r>
        <w:t>(1)*社会心理服务工具包</w:t>
      </w:r>
    </w:p>
    <w:p w14:paraId="64B94B3D">
      <w:pPr>
        <w:pStyle w:val="6"/>
        <w:rPr>
          <w:strike/>
          <w:dstrike w:val="0"/>
          <w:color w:val="FF0000"/>
        </w:rPr>
      </w:pPr>
      <w:r>
        <w:t>系统构建社会心理服务的功能支持。依据常见的学校、社区、企事业单位及其他场景分为对应模块，包含完成创建团体测评任务、测评人员管理、测评记录查询、个人及团队报告查看及打印等功能。</w:t>
      </w:r>
    </w:p>
    <w:p w14:paraId="55893FF3">
      <w:pPr>
        <w:pStyle w:val="6"/>
        <w:numPr>
          <w:ilvl w:val="0"/>
          <w:numId w:val="38"/>
        </w:numPr>
        <w:ind w:left="0" w:leftChars="0" w:firstLine="480" w:firstLineChars="0"/>
        <w:rPr>
          <w:rFonts w:hint="eastAsia" w:ascii="宋体" w:hAnsi="宋体" w:eastAsia="宋体" w:cs="宋体"/>
          <w:b w:val="0"/>
        </w:rPr>
      </w:pPr>
      <w:r>
        <w:t>创建团体</w:t>
      </w:r>
    </w:p>
    <w:p w14:paraId="1F3A188B">
      <w:pPr>
        <w:pStyle w:val="6"/>
      </w:pPr>
      <w:r>
        <w:t>系统支持快速沟通针对某单位的团体测评任务。支持自定义。</w:t>
      </w:r>
    </w:p>
    <w:p w14:paraId="2B2F7392">
      <w:pPr>
        <w:pStyle w:val="6"/>
        <w:numPr>
          <w:ilvl w:val="0"/>
          <w:numId w:val="38"/>
        </w:numPr>
        <w:ind w:left="0" w:leftChars="0" w:firstLine="480" w:firstLineChars="0"/>
        <w:rPr>
          <w:rFonts w:hint="eastAsia" w:ascii="宋体" w:hAnsi="宋体" w:eastAsia="宋体" w:cs="宋体"/>
          <w:b w:val="0"/>
        </w:rPr>
      </w:pPr>
      <w:r>
        <w:t>测评记录</w:t>
      </w:r>
    </w:p>
    <w:p w14:paraId="154B6A65">
      <w:pPr>
        <w:pStyle w:val="6"/>
      </w:pPr>
      <w:r>
        <w:t>系统记录测评完成情况，包括计划总人数、已加入人数、已完成人数。也可以查看成员完成明细及成员报告明细。</w:t>
      </w:r>
    </w:p>
    <w:p w14:paraId="733B352B">
      <w:pPr>
        <w:pStyle w:val="6"/>
        <w:numPr>
          <w:ilvl w:val="0"/>
          <w:numId w:val="39"/>
        </w:numPr>
        <w:ind w:left="0" w:leftChars="0" w:firstLine="480" w:firstLineChars="0"/>
        <w:rPr>
          <w:rFonts w:hint="eastAsia" w:ascii="宋体" w:hAnsi="宋体" w:eastAsia="宋体" w:cs="宋体"/>
          <w:b w:val="0"/>
        </w:rPr>
      </w:pPr>
      <w:r>
        <w:t>固定管理终端(1台)</w:t>
      </w:r>
    </w:p>
    <w:p w14:paraId="2F7EA3E8">
      <w:pPr>
        <w:pStyle w:val="6"/>
        <w:numPr>
          <w:ilvl w:val="0"/>
          <w:numId w:val="40"/>
        </w:numPr>
        <w:ind w:left="0" w:leftChars="0" w:firstLine="480" w:firstLineChars="0"/>
        <w:rPr>
          <w:rFonts w:hint="eastAsia" w:ascii="宋体" w:hAnsi="宋体" w:eastAsia="宋体" w:cs="宋体"/>
          <w:b w:val="0"/>
        </w:rPr>
      </w:pPr>
      <w:r>
        <w:t>屏幕尺寸≥21.5寸；</w:t>
      </w:r>
    </w:p>
    <w:p w14:paraId="1DF4EE3A">
      <w:pPr>
        <w:pStyle w:val="6"/>
        <w:numPr>
          <w:ilvl w:val="0"/>
          <w:numId w:val="40"/>
        </w:numPr>
        <w:ind w:left="0" w:leftChars="0" w:firstLine="480" w:firstLineChars="0"/>
        <w:rPr>
          <w:rFonts w:hint="eastAsia" w:ascii="宋体" w:hAnsi="宋体" w:eastAsia="宋体" w:cs="宋体"/>
          <w:b w:val="0"/>
        </w:rPr>
      </w:pPr>
      <w:r>
        <w:t>处理器配置：不低于I3-12100/8G/256G;</w:t>
      </w:r>
    </w:p>
    <w:p w14:paraId="1357AB09">
      <w:pPr>
        <w:pStyle w:val="6"/>
        <w:numPr>
          <w:ilvl w:val="0"/>
          <w:numId w:val="40"/>
        </w:numPr>
        <w:ind w:left="0" w:leftChars="0" w:firstLine="480" w:firstLineChars="0"/>
        <w:rPr>
          <w:rFonts w:hint="eastAsia" w:ascii="宋体" w:hAnsi="宋体" w:eastAsia="宋体" w:cs="宋体"/>
          <w:b w:val="0"/>
        </w:rPr>
      </w:pPr>
      <w:r>
        <w:t>标准接口：VGA+USB;</w:t>
      </w:r>
    </w:p>
    <w:p w14:paraId="47FEBA4B">
      <w:pPr>
        <w:pStyle w:val="6"/>
        <w:numPr>
          <w:ilvl w:val="0"/>
          <w:numId w:val="40"/>
        </w:numPr>
        <w:ind w:left="0" w:leftChars="0" w:firstLine="480" w:firstLineChars="0"/>
        <w:rPr>
          <w:rFonts w:hint="eastAsia" w:ascii="宋体" w:hAnsi="宋体" w:eastAsia="宋体" w:cs="宋体"/>
          <w:b w:val="0"/>
        </w:rPr>
      </w:pPr>
      <w:r>
        <w:t>器械结构：人体工学结构设计。</w:t>
      </w:r>
    </w:p>
    <w:p w14:paraId="3E4F8068">
      <w:pPr>
        <w:pStyle w:val="6"/>
        <w:numPr>
          <w:ilvl w:val="0"/>
          <w:numId w:val="39"/>
        </w:numPr>
        <w:ind w:left="0" w:leftChars="0" w:firstLine="480" w:firstLineChars="0"/>
        <w:rPr>
          <w:rFonts w:hint="eastAsia" w:ascii="宋体" w:hAnsi="宋体" w:eastAsia="宋体" w:cs="宋体"/>
          <w:b w:val="0"/>
        </w:rPr>
      </w:pPr>
      <w:r>
        <w:t>移动测评终端(4台)</w:t>
      </w:r>
    </w:p>
    <w:p w14:paraId="1D17E5F9">
      <w:pPr>
        <w:pStyle w:val="6"/>
        <w:numPr>
          <w:ilvl w:val="0"/>
          <w:numId w:val="41"/>
        </w:numPr>
        <w:ind w:left="0" w:leftChars="0" w:firstLine="480" w:firstLineChars="0"/>
        <w:rPr>
          <w:rFonts w:hint="eastAsia" w:ascii="宋体" w:hAnsi="宋体" w:eastAsia="宋体" w:cs="宋体"/>
          <w:b w:val="0"/>
        </w:rPr>
      </w:pPr>
      <w:r>
        <w:t>屏幕尺寸≥10.0寸；</w:t>
      </w:r>
    </w:p>
    <w:p w14:paraId="2438F451">
      <w:pPr>
        <w:pStyle w:val="6"/>
        <w:numPr>
          <w:ilvl w:val="0"/>
          <w:numId w:val="41"/>
        </w:numPr>
        <w:ind w:left="0" w:leftChars="0" w:firstLine="480" w:firstLineChars="0"/>
        <w:rPr>
          <w:rFonts w:hint="eastAsia" w:ascii="宋体" w:hAnsi="宋体" w:eastAsia="宋体" w:cs="宋体"/>
          <w:b w:val="0"/>
        </w:rPr>
      </w:pPr>
      <w:r>
        <w:t>处理器：不低于64位八核；</w:t>
      </w:r>
    </w:p>
    <w:p w14:paraId="1BD76C6C">
      <w:pPr>
        <w:pStyle w:val="6"/>
        <w:numPr>
          <w:ilvl w:val="0"/>
          <w:numId w:val="41"/>
        </w:numPr>
        <w:ind w:left="0" w:leftChars="0" w:firstLine="480" w:firstLineChars="0"/>
        <w:rPr>
          <w:rFonts w:hint="eastAsia" w:ascii="宋体" w:hAnsi="宋体" w:eastAsia="宋体" w:cs="宋体"/>
          <w:b w:val="0"/>
        </w:rPr>
      </w:pPr>
      <w:r>
        <w:t>支持2.4G/5G双频WI FI;</w:t>
      </w:r>
    </w:p>
    <w:p w14:paraId="6558C76E">
      <w:pPr>
        <w:pStyle w:val="6"/>
        <w:numPr>
          <w:ilvl w:val="0"/>
          <w:numId w:val="41"/>
        </w:numPr>
        <w:ind w:left="0" w:leftChars="0" w:firstLine="480" w:firstLineChars="0"/>
        <w:rPr>
          <w:rFonts w:hint="eastAsia" w:ascii="宋体" w:hAnsi="宋体" w:eastAsia="宋体" w:cs="宋体"/>
          <w:b w:val="0"/>
        </w:rPr>
      </w:pPr>
      <w:r>
        <w:t>内存≥4G;</w:t>
      </w:r>
    </w:p>
    <w:p w14:paraId="0D52B7A9">
      <w:pPr>
        <w:pStyle w:val="6"/>
        <w:numPr>
          <w:ilvl w:val="0"/>
          <w:numId w:val="41"/>
        </w:numPr>
        <w:ind w:left="0" w:leftChars="0" w:firstLine="480" w:firstLineChars="0"/>
        <w:rPr>
          <w:rFonts w:hint="eastAsia" w:ascii="宋体" w:hAnsi="宋体" w:eastAsia="宋体" w:cs="宋体"/>
          <w:b w:val="0"/>
        </w:rPr>
      </w:pPr>
      <w:r>
        <w:t>存储≥64G,支持Type c接口，支持USB外设；</w:t>
      </w:r>
    </w:p>
    <w:p w14:paraId="36DD0A7B">
      <w:pPr>
        <w:pStyle w:val="3"/>
        <w:numPr>
          <w:ilvl w:val="0"/>
          <w:numId w:val="42"/>
        </w:numPr>
        <w:bidi w:val="0"/>
        <w:ind w:left="0" w:leftChars="0" w:firstLine="400" w:firstLineChars="0"/>
      </w:pPr>
      <w:r>
        <w:t>配置清单</w:t>
      </w:r>
    </w:p>
    <w:tbl>
      <w:tblPr>
        <w:tblStyle w:val="14"/>
        <w:tblW w:w="51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0"/>
        <w:gridCol w:w="4758"/>
        <w:gridCol w:w="1446"/>
        <w:gridCol w:w="1474"/>
      </w:tblGrid>
      <w:tr w14:paraId="2188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566" w:type="pct"/>
            <w:tcBorders>
              <w:top w:val="single" w:color="auto" w:sz="12" w:space="0"/>
              <w:left w:val="single" w:color="auto" w:sz="12" w:space="0"/>
              <w:bottom w:val="single" w:color="auto" w:sz="4" w:space="0"/>
              <w:right w:val="single" w:color="auto" w:sz="4" w:space="0"/>
            </w:tcBorders>
            <w:noWrap w:val="0"/>
            <w:vAlign w:val="center"/>
          </w:tcPr>
          <w:p w14:paraId="1FA45D2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747" w:type="pct"/>
            <w:tcBorders>
              <w:top w:val="single" w:color="auto" w:sz="12" w:space="0"/>
              <w:left w:val="single" w:color="auto" w:sz="4" w:space="0"/>
              <w:bottom w:val="single" w:color="auto" w:sz="4" w:space="0"/>
              <w:right w:val="single" w:color="auto" w:sz="4" w:space="0"/>
            </w:tcBorders>
            <w:noWrap w:val="0"/>
            <w:vAlign w:val="center"/>
          </w:tcPr>
          <w:p w14:paraId="5C9C579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835" w:type="pct"/>
            <w:tcBorders>
              <w:top w:val="single" w:color="auto" w:sz="12" w:space="0"/>
              <w:left w:val="single" w:color="auto" w:sz="4" w:space="0"/>
              <w:bottom w:val="single" w:color="auto" w:sz="4" w:space="0"/>
              <w:right w:val="single" w:color="auto" w:sz="12" w:space="0"/>
            </w:tcBorders>
            <w:noWrap w:val="0"/>
            <w:vAlign w:val="center"/>
          </w:tcPr>
          <w:p w14:paraId="5B1B69A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851" w:type="pct"/>
            <w:tcBorders>
              <w:top w:val="single" w:color="auto" w:sz="12" w:space="0"/>
              <w:left w:val="single" w:color="auto" w:sz="4" w:space="0"/>
              <w:bottom w:val="single" w:color="auto" w:sz="4" w:space="0"/>
              <w:right w:val="single" w:color="auto" w:sz="12" w:space="0"/>
            </w:tcBorders>
            <w:shd w:val="clear" w:color="auto" w:fill="auto"/>
            <w:noWrap w:val="0"/>
            <w:vAlign w:val="center"/>
          </w:tcPr>
          <w:p w14:paraId="7869B35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kern w:val="2"/>
                <w:sz w:val="24"/>
                <w:szCs w:val="24"/>
                <w:lang w:eastAsia="zh-CN" w:bidi="ar-SA"/>
              </w:rPr>
            </w:pPr>
            <w:r>
              <w:rPr>
                <w:rFonts w:hint="eastAsia" w:asciiTheme="majorEastAsia" w:hAnsiTheme="majorEastAsia" w:eastAsiaTheme="majorEastAsia" w:cstheme="majorEastAsia"/>
                <w:b/>
                <w:sz w:val="24"/>
                <w:szCs w:val="24"/>
                <w:lang w:eastAsia="zh-CN"/>
              </w:rPr>
              <w:t>单位</w:t>
            </w:r>
          </w:p>
        </w:tc>
      </w:tr>
      <w:tr w14:paraId="41BF3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66" w:type="pct"/>
            <w:tcBorders>
              <w:top w:val="single" w:color="auto" w:sz="4" w:space="0"/>
              <w:left w:val="single" w:color="auto" w:sz="12" w:space="0"/>
              <w:bottom w:val="single" w:color="auto" w:sz="4" w:space="0"/>
              <w:right w:val="single" w:color="auto" w:sz="4" w:space="0"/>
            </w:tcBorders>
            <w:noWrap w:val="0"/>
            <w:vAlign w:val="center"/>
          </w:tcPr>
          <w:p w14:paraId="3578BAA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747" w:type="pct"/>
            <w:tcBorders>
              <w:top w:val="single" w:color="auto" w:sz="4" w:space="0"/>
              <w:left w:val="single" w:color="auto" w:sz="4" w:space="0"/>
              <w:bottom w:val="single" w:color="auto" w:sz="4" w:space="0"/>
              <w:right w:val="single" w:color="auto" w:sz="4" w:space="0"/>
            </w:tcBorders>
            <w:noWrap w:val="0"/>
            <w:vAlign w:val="center"/>
          </w:tcPr>
          <w:p w14:paraId="024ED26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心理CT系统</w:t>
            </w:r>
          </w:p>
        </w:tc>
        <w:tc>
          <w:tcPr>
            <w:tcW w:w="835" w:type="pct"/>
            <w:tcBorders>
              <w:top w:val="single" w:color="auto" w:sz="4" w:space="0"/>
              <w:left w:val="single" w:color="auto" w:sz="4" w:space="0"/>
              <w:bottom w:val="single" w:color="auto" w:sz="4" w:space="0"/>
              <w:right w:val="single" w:color="auto" w:sz="12" w:space="0"/>
            </w:tcBorders>
            <w:noWrap w:val="0"/>
            <w:vAlign w:val="center"/>
          </w:tcPr>
          <w:p w14:paraId="13B7487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851"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726BFE3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kern w:val="2"/>
                <w:sz w:val="24"/>
                <w:szCs w:val="24"/>
                <w:lang w:eastAsia="zh-CN" w:bidi="ar-SA"/>
              </w:rPr>
            </w:pPr>
            <w:r>
              <w:rPr>
                <w:rFonts w:hint="eastAsia" w:asciiTheme="majorEastAsia" w:hAnsiTheme="majorEastAsia" w:eastAsiaTheme="majorEastAsia" w:cstheme="majorEastAsia"/>
                <w:sz w:val="24"/>
                <w:szCs w:val="24"/>
                <w:lang w:eastAsia="zh-CN"/>
              </w:rPr>
              <w:t>套</w:t>
            </w:r>
          </w:p>
        </w:tc>
      </w:tr>
      <w:tr w14:paraId="23250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66" w:type="pct"/>
            <w:tcBorders>
              <w:top w:val="single" w:color="auto" w:sz="4" w:space="0"/>
              <w:left w:val="single" w:color="auto" w:sz="12" w:space="0"/>
              <w:bottom w:val="single" w:color="auto" w:sz="4" w:space="0"/>
              <w:right w:val="single" w:color="auto" w:sz="4" w:space="0"/>
            </w:tcBorders>
            <w:noWrap w:val="0"/>
            <w:vAlign w:val="center"/>
          </w:tcPr>
          <w:p w14:paraId="6F7D7FA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747" w:type="pct"/>
            <w:tcBorders>
              <w:top w:val="single" w:color="auto" w:sz="4" w:space="0"/>
              <w:left w:val="single" w:color="auto" w:sz="4" w:space="0"/>
              <w:bottom w:val="single" w:color="auto" w:sz="4" w:space="0"/>
              <w:right w:val="single" w:color="auto" w:sz="4" w:space="0"/>
            </w:tcBorders>
            <w:noWrap w:val="0"/>
            <w:vAlign w:val="center"/>
          </w:tcPr>
          <w:p w14:paraId="4C81FA5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固定管理终端</w:t>
            </w:r>
          </w:p>
        </w:tc>
        <w:tc>
          <w:tcPr>
            <w:tcW w:w="835" w:type="pct"/>
            <w:tcBorders>
              <w:top w:val="single" w:color="auto" w:sz="4" w:space="0"/>
              <w:left w:val="single" w:color="auto" w:sz="4" w:space="0"/>
              <w:bottom w:val="single" w:color="auto" w:sz="4" w:space="0"/>
              <w:right w:val="single" w:color="auto" w:sz="12" w:space="0"/>
            </w:tcBorders>
            <w:noWrap w:val="0"/>
            <w:vAlign w:val="center"/>
          </w:tcPr>
          <w:p w14:paraId="05A10D5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851"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7E394F3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kern w:val="2"/>
                <w:sz w:val="24"/>
                <w:szCs w:val="24"/>
                <w:lang w:eastAsia="zh-CN" w:bidi="ar-SA"/>
              </w:rPr>
            </w:pPr>
            <w:r>
              <w:rPr>
                <w:rFonts w:hint="eastAsia" w:asciiTheme="majorEastAsia" w:hAnsiTheme="majorEastAsia" w:eastAsiaTheme="majorEastAsia" w:cstheme="majorEastAsia"/>
                <w:sz w:val="24"/>
                <w:szCs w:val="24"/>
                <w:lang w:eastAsia="zh-CN"/>
              </w:rPr>
              <w:t>台</w:t>
            </w:r>
          </w:p>
        </w:tc>
      </w:tr>
      <w:tr w14:paraId="36BA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66" w:type="pct"/>
            <w:tcBorders>
              <w:top w:val="single" w:color="auto" w:sz="4" w:space="0"/>
              <w:left w:val="single" w:color="auto" w:sz="12" w:space="0"/>
              <w:bottom w:val="single" w:color="auto" w:sz="4" w:space="0"/>
              <w:right w:val="single" w:color="auto" w:sz="4" w:space="0"/>
            </w:tcBorders>
            <w:noWrap w:val="0"/>
            <w:vAlign w:val="center"/>
          </w:tcPr>
          <w:p w14:paraId="488A6ADA">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2747" w:type="pct"/>
            <w:tcBorders>
              <w:top w:val="single" w:color="auto" w:sz="4" w:space="0"/>
              <w:left w:val="single" w:color="auto" w:sz="4" w:space="0"/>
              <w:bottom w:val="single" w:color="auto" w:sz="4" w:space="0"/>
              <w:right w:val="single" w:color="auto" w:sz="4" w:space="0"/>
            </w:tcBorders>
            <w:noWrap w:val="0"/>
            <w:vAlign w:val="center"/>
          </w:tcPr>
          <w:p w14:paraId="3B25571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移动测评终端</w:t>
            </w:r>
          </w:p>
        </w:tc>
        <w:tc>
          <w:tcPr>
            <w:tcW w:w="835" w:type="pct"/>
            <w:tcBorders>
              <w:top w:val="single" w:color="auto" w:sz="4" w:space="0"/>
              <w:left w:val="single" w:color="auto" w:sz="4" w:space="0"/>
              <w:bottom w:val="single" w:color="auto" w:sz="4" w:space="0"/>
              <w:right w:val="single" w:color="auto" w:sz="12" w:space="0"/>
            </w:tcBorders>
            <w:noWrap w:val="0"/>
            <w:vAlign w:val="center"/>
          </w:tcPr>
          <w:p w14:paraId="5F86C71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851"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508DA43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kern w:val="2"/>
                <w:sz w:val="24"/>
                <w:szCs w:val="24"/>
                <w:lang w:eastAsia="zh-CN" w:bidi="ar-SA"/>
              </w:rPr>
            </w:pPr>
            <w:r>
              <w:rPr>
                <w:rFonts w:hint="eastAsia" w:asciiTheme="majorEastAsia" w:hAnsiTheme="majorEastAsia" w:eastAsiaTheme="majorEastAsia" w:cstheme="majorEastAsia"/>
                <w:sz w:val="24"/>
                <w:szCs w:val="24"/>
                <w:lang w:eastAsia="zh-CN"/>
              </w:rPr>
              <w:t>台</w:t>
            </w:r>
          </w:p>
        </w:tc>
      </w:tr>
    </w:tbl>
    <w:p w14:paraId="6CC6084B">
      <w:pPr>
        <w:pStyle w:val="2"/>
        <w:numPr>
          <w:ilvl w:val="0"/>
          <w:numId w:val="0"/>
        </w:numPr>
        <w:topLinePunct w:val="0"/>
        <w:ind w:leftChars="0" w:firstLine="2560" w:firstLineChars="800"/>
        <w:jc w:val="both"/>
        <w:rPr>
          <w:rFonts w:hint="eastAsia" w:ascii="黑体" w:hAnsi="黑体" w:eastAsia="黑体" w:cs="黑体"/>
          <w:b w:val="0"/>
        </w:rPr>
      </w:pPr>
      <w:bookmarkStart w:id="14" w:name="VR心理健康系统"/>
      <w:r>
        <w:rPr>
          <w:rFonts w:hint="eastAsia"/>
          <w:lang w:eastAsia="zh-CN"/>
        </w:rPr>
        <w:t>八、</w:t>
      </w:r>
      <w:r>
        <w:t>VR心理健康系统</w:t>
      </w:r>
    </w:p>
    <w:bookmarkEnd w:id="14"/>
    <w:p w14:paraId="70572714">
      <w:pPr>
        <w:pStyle w:val="3"/>
        <w:numPr>
          <w:ilvl w:val="0"/>
          <w:numId w:val="43"/>
        </w:numPr>
      </w:pPr>
      <w:r>
        <w:t>技术参数</w:t>
      </w:r>
    </w:p>
    <w:p w14:paraId="3164EAA5">
      <w:pPr>
        <w:pStyle w:val="6"/>
      </w:pPr>
      <w:r>
        <w:t>*1、提供包括情绪压力评估、宣泄训练、身心放松、音乐治疗、催眠治疗、松驰治疗、正念训练、心理脱敏训练、自信心训练、注意力评估、注意力训练、认知评估、认知训练、工娱治疗、同理心训练、生物反馈训练、脱瘾治疗、强迫症脱敏训练、创伤治疗等在内的≥19种基于虚拟现实VR技术的评估训练系统内容，提供≥140个VR评估训练场景，其中基于3D建模开发且可进行虚拟现实交互的场景≥50个，所有VR场景需支持在VR一体机设备上进行运行和使用，投标人需提供所有VR场景截图证明，并对每一个场景所属系统、场景用途、场景是否完全基于3D建模技术开发、患者能否与场景进行交互以及如何交互进行说明，所有证明材料需加盖供应商公章；</w:t>
      </w:r>
    </w:p>
    <w:p w14:paraId="6AC1396E">
      <w:pPr>
        <w:pStyle w:val="6"/>
      </w:pPr>
      <w:r>
        <w:t>*2、提供的所有VR场景内容都需支持接入脑电、心率等生理参数传感器以及头部运动追踪模块进行监测，对评估、训练及管理形成生理数据指标支撑，每次评估与训练都需具有相应的评估或训练报告，报告以文字和图表混合的方式呈现，并能够进行打印输出；</w:t>
      </w:r>
    </w:p>
    <w:p w14:paraId="6D390EDE">
      <w:pPr>
        <w:pStyle w:val="6"/>
        <w:numPr>
          <w:ilvl w:val="0"/>
          <w:numId w:val="44"/>
        </w:numPr>
        <w:topLinePunct w:val="0"/>
        <w:ind w:left="0" w:leftChars="0" w:firstLine="480" w:firstLineChars="0"/>
        <w:rPr>
          <w:rFonts w:hint="eastAsia" w:ascii="宋体" w:hAnsi="宋体" w:eastAsia="宋体" w:cs="宋体"/>
          <w:b w:val="0"/>
        </w:rPr>
      </w:pPr>
      <w:r>
        <w:t>所有VR系统内容、测评及训练数据需整合到同一个管理系统平台中，通过一个控制平台实现管理所有VR内容和数据的功能以及同时对全部VR设备进行无线控制，实现一拖多的团体评估和训练功能，方便医生使用和进行管理；</w:t>
      </w:r>
    </w:p>
    <w:p w14:paraId="02A2BCB3">
      <w:pPr>
        <w:pStyle w:val="6"/>
        <w:numPr>
          <w:ilvl w:val="0"/>
          <w:numId w:val="44"/>
        </w:numPr>
        <w:topLinePunct w:val="0"/>
        <w:ind w:left="0" w:leftChars="0" w:firstLine="480" w:firstLineChars="0"/>
        <w:rPr>
          <w:rFonts w:hint="eastAsia" w:ascii="宋体" w:hAnsi="宋体" w:eastAsia="宋体" w:cs="宋体"/>
          <w:b w:val="0"/>
        </w:rPr>
      </w:pPr>
      <w:r>
        <w:t>全套系统设备需支持本地局域网部署，所有数据均在局域网环境下进行采集、传输、储存、分析和可视化显示；</w:t>
      </w:r>
    </w:p>
    <w:p w14:paraId="657B722B">
      <w:pPr>
        <w:pStyle w:val="6"/>
        <w:numPr>
          <w:ilvl w:val="0"/>
          <w:numId w:val="44"/>
        </w:numPr>
        <w:topLinePunct w:val="0"/>
        <w:ind w:left="0" w:leftChars="0" w:firstLine="480" w:firstLineChars="0"/>
        <w:rPr>
          <w:rFonts w:hint="eastAsia" w:ascii="宋体" w:hAnsi="宋体" w:eastAsia="宋体" w:cs="宋体"/>
          <w:b w:val="0"/>
        </w:rPr>
      </w:pPr>
      <w:r>
        <w:t>提供精神心理评估功能：评估量表内容，包含抑郁、焦虑、睡眠质量、睡眠觉醒模式、压力、SCL-90、生活满意度、内外型人格、意志品质、EPQ、PDP等测评内容（分别提供每一项测评量表内容界面截图证明）。</w:t>
      </w:r>
    </w:p>
    <w:p w14:paraId="7259125B">
      <w:pPr>
        <w:pStyle w:val="6"/>
      </w:pPr>
      <w:r>
        <w:t>*6、提供认知功能评估训练功能：拥有≥40个游戏化认知能力评估训练内容，包含运动物体遮挡、节律时间期望效应、基于光点的生物运动知觉、任务转换、智力水平、注意分配能力、心理旋转能力、时间空间判断能力、空间视觉化能力、推理能力、领导决策力等测验内容以及智力、注意力、空间能力、记忆力、推理能力、决策能力、领导能力、合作能力等训练内容（分别提供每一项游戏化认知能力评估训练内容界面截图证明）。</w:t>
      </w:r>
    </w:p>
    <w:p w14:paraId="19864920">
      <w:pPr>
        <w:pStyle w:val="6"/>
      </w:pPr>
      <w:r>
        <w:t>*7、提供VR认知评估及训练管理系统：需具备患者信息录入、评估训练方案管理以及训练场景的启动、结束和切换等功能；支持VR画面投屏到系统页面；支持查看内容名称、标签、用途、使用说明等详细内容；支持对监测到的脑电、心率生理指标数据进行实时分析及展示；支持标签管理功能，可根据患者疾病、症状等情况为患者添加个性化标签内容；支持方案管理功能，系统需内置≥100个处方方案内容，并支持临床自主添加多项训练内容生成新的处方方案，根据患者病症选择对应方案一键运行；支持为患者定制化≥14天疗程方案，使用时一键开始训练，无需重复添加患者信息和训练方案内容，并实时监测患者疗程方案完成进度；支持同时对要求提供的所有VR设备进行远程无线控制所有的VR系统内容进行使用和管理；支持患者档案管理功能，包含患者信息管理、评估及训练报告管理及打印；支持报告编辑功能，临床可自主配置报告展示模块，以及对报告内容进行编辑，系统根据临床配置内容自动调整报告内容及排版（提供系统全部对应功能的详细页面截图证明）；</w:t>
      </w:r>
    </w:p>
    <w:p w14:paraId="535DB208">
      <w:pPr>
        <w:pStyle w:val="6"/>
      </w:pPr>
      <w:r>
        <w:t>*8、所有沉浸式虚拟现实系统和数据均需汇总、存储、管理在统一的基于Mysql数据库技术、SpringBoot框架、vue框架的控制管理系统中，系统支持部署局域网运行，支持数据实时可视化：包含设备名称、头盔电量、左右手柄电量、设备启动状态、重新定位、音量调节、患者信息、训练信息、实时生理数据等（提供对应功能的页面截图证明）;</w:t>
      </w:r>
    </w:p>
    <w:p w14:paraId="41483C6A">
      <w:pPr>
        <w:pStyle w:val="6"/>
        <w:numPr>
          <w:ilvl w:val="0"/>
          <w:numId w:val="45"/>
        </w:numPr>
        <w:topLinePunct w:val="0"/>
        <w:ind w:left="0" w:leftChars="0" w:firstLine="480" w:firstLineChars="0"/>
        <w:rPr>
          <w:rFonts w:hint="eastAsia" w:ascii="宋体" w:hAnsi="宋体" w:eastAsia="宋体" w:cs="宋体"/>
          <w:b w:val="0"/>
        </w:rPr>
      </w:pPr>
      <w:r>
        <w:t>提供VR情绪压力识别系统：通过接入专业生理参数传感器，定量化评估患者情绪压力状态，生成专业的HRV数据分析报告，包含SDNN、RMSSD、PNN50、TP、LF、HF等时域、频域及非线性等心率变异性数据（提供系统对应的场景截图和评估报告证明）；</w:t>
      </w:r>
    </w:p>
    <w:p w14:paraId="474D2A24">
      <w:pPr>
        <w:pStyle w:val="6"/>
        <w:numPr>
          <w:ilvl w:val="0"/>
          <w:numId w:val="45"/>
        </w:numPr>
        <w:topLinePunct w:val="0"/>
        <w:ind w:left="0" w:leftChars="0" w:firstLine="480" w:firstLineChars="0"/>
        <w:rPr>
          <w:rFonts w:hint="eastAsia" w:ascii="宋体" w:hAnsi="宋体" w:eastAsia="宋体" w:cs="宋体"/>
          <w:b w:val="0"/>
        </w:rPr>
      </w:pPr>
      <w:r>
        <w:t>提供VR情绪压力宣泄系统：提供≥3种基于虚拟现实技术的宣泄训练内容，患者可以通过呐喊和运动等方式来实现宣泄压力的目的；VR场景中的动植物需满足虚拟现实交互功能，患者通过呐喊能够模拟大风吹动树木，引起鸟儿飞来飞去，将丛林中的动物吸引出来等场景反馈；系统需接入生理参数传感器，训练时实时监测患者心率和脑电数据进行分析（提供系统对应的全部场景截图和训练报告证明）；</w:t>
      </w:r>
    </w:p>
    <w:p w14:paraId="3DB076A5">
      <w:pPr>
        <w:pStyle w:val="6"/>
        <w:numPr>
          <w:ilvl w:val="0"/>
          <w:numId w:val="45"/>
        </w:numPr>
        <w:topLinePunct w:val="0"/>
        <w:ind w:left="0" w:leftChars="0" w:firstLine="480" w:firstLineChars="0"/>
        <w:rPr>
          <w:rFonts w:hint="eastAsia" w:ascii="宋体" w:hAnsi="宋体" w:eastAsia="宋体" w:cs="宋体"/>
          <w:b w:val="0"/>
        </w:rPr>
      </w:pPr>
      <w:r>
        <w:t>提供VR身心放松系统：提供≥12个基于3D建模的身心放松训练场景，用于患者心理焦虑、紧张等负面心理情绪的调节；患者在VR场景中具备自由移动的功能；系统需接入生理参数传感器，训练时实时监测患者心率和脑电数据进行分析（提供系统对应的全部场景截图和训练报告证明）；</w:t>
      </w:r>
    </w:p>
    <w:p w14:paraId="6E78F814">
      <w:pPr>
        <w:pStyle w:val="6"/>
        <w:numPr>
          <w:ilvl w:val="0"/>
          <w:numId w:val="45"/>
        </w:numPr>
        <w:topLinePunct w:val="0"/>
        <w:ind w:left="0" w:leftChars="0" w:firstLine="480" w:firstLineChars="0"/>
        <w:rPr>
          <w:rFonts w:hint="eastAsia" w:ascii="宋体" w:hAnsi="宋体" w:eastAsia="宋体" w:cs="宋体"/>
          <w:b w:val="0"/>
        </w:rPr>
      </w:pPr>
      <w:r>
        <w:t>提供VR音乐治疗系统：提供≥12个实景拍摄的音乐舒适训练场景选择，包含振奋类、激扬类、舒适类、冥想类等≥10种心理疗愈音乐；系统需接入生理参数传感器，训练时实时监测患者心率和脑电数据进行分析（提供系统对应的全部场景截图和训练报告证明）；</w:t>
      </w:r>
    </w:p>
    <w:p w14:paraId="199820DD">
      <w:pPr>
        <w:pStyle w:val="6"/>
        <w:numPr>
          <w:ilvl w:val="0"/>
          <w:numId w:val="0"/>
        </w:numPr>
        <w:tabs>
          <w:tab w:val="left" w:pos="0"/>
        </w:tabs>
        <w:topLinePunct w:val="0"/>
        <w:ind w:left="480" w:leftChars="0"/>
        <w:rPr>
          <w:rFonts w:hint="eastAsia" w:ascii="宋体" w:hAnsi="宋体" w:eastAsia="宋体" w:cs="宋体"/>
          <w:b w:val="0"/>
        </w:rPr>
      </w:pPr>
    </w:p>
    <w:p w14:paraId="06BBAD19">
      <w:pPr>
        <w:pStyle w:val="6"/>
        <w:numPr>
          <w:ilvl w:val="0"/>
          <w:numId w:val="45"/>
        </w:numPr>
        <w:topLinePunct w:val="0"/>
        <w:ind w:left="0" w:leftChars="0" w:firstLine="480" w:firstLineChars="0"/>
        <w:rPr>
          <w:rFonts w:hint="eastAsia" w:ascii="宋体" w:hAnsi="宋体" w:eastAsia="宋体" w:cs="宋体"/>
          <w:b w:val="0"/>
        </w:rPr>
      </w:pPr>
      <w:r>
        <w:t>提供VR催眠治疗系统：提供≥6种催眠治疗场景选择，通过思维诱导、情感整合和心理暗示的方式帮助患者消除病理心理和躯体障碍；系统需接入生理参数传感器，训练时实时监测患者心率和脑电数据进行分析（提供系统对应的全部场景截图和训练报告证明）；</w:t>
      </w:r>
    </w:p>
    <w:p w14:paraId="127795B6">
      <w:pPr>
        <w:pStyle w:val="6"/>
        <w:numPr>
          <w:ilvl w:val="0"/>
          <w:numId w:val="45"/>
        </w:numPr>
        <w:topLinePunct w:val="0"/>
        <w:ind w:left="0" w:leftChars="0" w:firstLine="480" w:firstLineChars="0"/>
        <w:rPr>
          <w:rFonts w:hint="eastAsia" w:ascii="宋体" w:hAnsi="宋体" w:eastAsia="宋体" w:cs="宋体"/>
          <w:b w:val="0"/>
        </w:rPr>
      </w:pPr>
      <w:r>
        <w:t>提供VR松弛治疗系统：提供≥12种松弛治疗场景选择，沉浸式场景和专业的松弛引导语帮助患者缓解焦虑和压力；系统需接入生理参数传感器，训练时实时监测患者心率和脑电数据进行分析（提供系统对应的全部场景截图和训练报告证明）；</w:t>
      </w:r>
    </w:p>
    <w:p w14:paraId="2F645F1D">
      <w:pPr>
        <w:pStyle w:val="6"/>
        <w:numPr>
          <w:ilvl w:val="0"/>
          <w:numId w:val="45"/>
        </w:numPr>
        <w:topLinePunct w:val="0"/>
        <w:ind w:left="0" w:leftChars="0" w:firstLine="480" w:firstLineChars="0"/>
        <w:rPr>
          <w:rFonts w:hint="eastAsia" w:ascii="宋体" w:hAnsi="宋体" w:eastAsia="宋体" w:cs="宋体"/>
          <w:b w:val="0"/>
        </w:rPr>
      </w:pPr>
      <w:r>
        <w:t>提供VR正念训练系统：提供≥12种正念训练场景选择，帮助患者进行内观，更好地进行自我觉察、自我分析和自我探索，从而提高注意力和专注度；系统需接入生理参数传感器，训练时实时监测患者心率和脑电数据进行分析（提供系统对应的全部场景截图和训练报告证明）；</w:t>
      </w:r>
    </w:p>
    <w:p w14:paraId="05EA67F6">
      <w:pPr>
        <w:pStyle w:val="6"/>
        <w:numPr>
          <w:ilvl w:val="0"/>
          <w:numId w:val="45"/>
        </w:numPr>
        <w:topLinePunct w:val="0"/>
        <w:ind w:left="0" w:leftChars="0" w:firstLine="480" w:firstLineChars="0"/>
        <w:rPr>
          <w:rFonts w:hint="eastAsia" w:ascii="宋体" w:hAnsi="宋体" w:eastAsia="宋体" w:cs="宋体"/>
          <w:b w:val="0"/>
        </w:rPr>
      </w:pPr>
      <w:r>
        <w:t>提供VR心理脱敏训练系统：提供包括高度、幽闭、动物、社交恐惧等在内的≥30种暴露脱敏训练内容，训练场景需具备人机交互功能；其中，恐高脱敏训练需具备≥10个可自由设置的高度等级以满足逐级暴露的训练需求，患者在恐高脱敏训练场景中能够进行自由移动并完成一系列任务来适应不同高度；系统需接入生理参数传感器，训练时实时监测患者心率和脑电数据进行分析（提供系统对应的全部场景截图、不同暴露等级截图和训练报告证明）；</w:t>
      </w:r>
    </w:p>
    <w:p w14:paraId="3CE58396">
      <w:pPr>
        <w:pStyle w:val="6"/>
        <w:numPr>
          <w:ilvl w:val="0"/>
          <w:numId w:val="45"/>
        </w:numPr>
        <w:topLinePunct w:val="0"/>
        <w:ind w:left="0" w:leftChars="0" w:firstLine="480" w:firstLineChars="0"/>
        <w:rPr>
          <w:rFonts w:hint="eastAsia" w:ascii="宋体" w:hAnsi="宋体" w:eastAsia="宋体" w:cs="宋体"/>
          <w:b w:val="0"/>
        </w:rPr>
      </w:pPr>
      <w:r>
        <w:t>提供VR自信心训练系统：提供包括教室、会议室、礼堂、办公室在内的≥4种自信心训练场景选择，帮助患者克服社交演讲恐惧；医生可通过管理系统控制训练场景中的虚拟观众进行鼓掌、挥手、站立、左顾右盼、呐喊及摇头等各种表情、动作及声音来对患者进行鼓励、打压等心理暗示，可控制动作种类≥10种，可控制声音种类≥10种（提供系统对应的全部场景截图、不同动作及声音的实时控制界面截图和训练报告证明）；</w:t>
      </w:r>
    </w:p>
    <w:p w14:paraId="5CEBB0C3">
      <w:pPr>
        <w:pStyle w:val="6"/>
      </w:pPr>
      <w:r>
        <w:t>*18、提供VR注意力评估系统：系统全流程自动引导完成测评，无需人为指导，单次评估时长≥15分钟，并支持在评估过程中加入可量化的干扰条件，最后出具客观的评估报告，报告内容包含眼动热力图、眼动范围图、全程注意变化、干扰分析、总遗漏、总正确、总错误、反应时间、运动活动等一系列分析指标（提供系统对应的场景截图和评估报告证明）；</w:t>
      </w:r>
    </w:p>
    <w:p w14:paraId="4CBCFEE8">
      <w:pPr>
        <w:pStyle w:val="6"/>
        <w:numPr>
          <w:ilvl w:val="0"/>
          <w:numId w:val="46"/>
        </w:numPr>
        <w:topLinePunct w:val="0"/>
        <w:ind w:left="0" w:leftChars="0" w:firstLine="480" w:firstLineChars="0"/>
        <w:rPr>
          <w:rFonts w:hint="eastAsia" w:ascii="宋体" w:hAnsi="宋体" w:eastAsia="宋体" w:cs="宋体"/>
          <w:b w:val="0"/>
        </w:rPr>
      </w:pPr>
      <w:r>
        <w:t>提供VR注意力训练系统：提供≥7种基于虚拟现实技术的注意力训练内容，≥200种训练难度方案，并提供注意力训练报告，包含患者注意力训练的综合得分、正确命中、未命中、错误命中、反应时间、放松度以及专注度等训练指标，系统需接入生理参数传感器，训练时实时监测患者心率和脑电数据进行分析（提供系统对应的全部场景截图、难度调节界面截图和训练报告证明）；</w:t>
      </w:r>
    </w:p>
    <w:p w14:paraId="5EB93841">
      <w:pPr>
        <w:pStyle w:val="6"/>
        <w:numPr>
          <w:ilvl w:val="0"/>
          <w:numId w:val="46"/>
        </w:numPr>
        <w:topLinePunct w:val="0"/>
        <w:ind w:left="0" w:leftChars="0" w:firstLine="480" w:firstLineChars="0"/>
        <w:rPr>
          <w:rFonts w:hint="eastAsia" w:ascii="宋体" w:hAnsi="宋体" w:eastAsia="宋体" w:cs="宋体"/>
          <w:b w:val="0"/>
        </w:rPr>
      </w:pPr>
      <w:r>
        <w:t>提供VR认知评估系统：能够对患者的注意力、记忆力、执行功能、逻辑思维、知觉运动等≥5个认知维度进行评估，并出具详细的评估结果报告，有效反映患者不同维度的能力强弱，从而为后续的认知功能训练提供参考依据（提供系统对应的场景截图和评估报告证明）；</w:t>
      </w:r>
    </w:p>
    <w:p w14:paraId="0E96A589">
      <w:pPr>
        <w:pStyle w:val="6"/>
        <w:numPr>
          <w:ilvl w:val="0"/>
          <w:numId w:val="46"/>
        </w:numPr>
        <w:topLinePunct w:val="0"/>
        <w:ind w:left="0" w:leftChars="0" w:firstLine="480" w:firstLineChars="0"/>
        <w:rPr>
          <w:rFonts w:hint="eastAsia" w:ascii="宋体" w:hAnsi="宋体" w:eastAsia="宋体" w:cs="宋体"/>
          <w:b w:val="0"/>
        </w:rPr>
      </w:pPr>
      <w:r>
        <w:t>提供VR认知训练系统：提供≥10种基于虚拟现实技术的认知训练内容，包含记忆力、空间知觉、逻辑思维、手眼协调等多种训练功能，≥200种训练难度方案，实现对患者记忆力、注意力、意志力、反应能力等改善的目的，系统需接入生理参数传感器，训练时实时监测患者心率和脑电数据进行分析（提供系统对应的全部场景截图、难度调节界面截图和训练报告证明）；</w:t>
      </w:r>
    </w:p>
    <w:p w14:paraId="64F48DFD">
      <w:pPr>
        <w:pStyle w:val="6"/>
        <w:numPr>
          <w:ilvl w:val="0"/>
          <w:numId w:val="46"/>
        </w:numPr>
        <w:topLinePunct w:val="0"/>
        <w:ind w:left="0" w:leftChars="0" w:firstLine="480" w:firstLineChars="0"/>
        <w:rPr>
          <w:rFonts w:hint="eastAsia" w:ascii="宋体" w:hAnsi="宋体" w:eastAsia="宋体" w:cs="宋体"/>
          <w:b w:val="0"/>
        </w:rPr>
      </w:pPr>
      <w:r>
        <w:t>提供VR工娱治疗系统：提供包含绘画、曼陀罗等在内的≥2种工娱训练内容，通过虚拟现实媒介来帮助患者表达自我的情感和想法，促进情绪的释放和调节，系统需接入生理参数传感器，训练时实时监测患者心率和脑电数据进行分析（提供系统对应的全部场景截图和训练报告证明）；</w:t>
      </w:r>
    </w:p>
    <w:p w14:paraId="37E9F9B5">
      <w:pPr>
        <w:pStyle w:val="6"/>
        <w:numPr>
          <w:ilvl w:val="0"/>
          <w:numId w:val="46"/>
        </w:numPr>
        <w:topLinePunct w:val="0"/>
        <w:ind w:left="0" w:leftChars="0" w:firstLine="480" w:firstLineChars="0"/>
        <w:rPr>
          <w:rFonts w:hint="eastAsia" w:ascii="宋体" w:hAnsi="宋体" w:eastAsia="宋体" w:cs="宋体"/>
          <w:b w:val="0"/>
        </w:rPr>
      </w:pPr>
      <w:r>
        <w:t>提供VR脱瘾治疗系统：提供包含戒酒、戒烟和戒网瘾在内的≥3种训练内容，拥有≥10种暴露场景，通过线索暴露、厌恶和松弛疗法的有机结合对患者进行心理干预，降低患者对成瘾物质的线索反应，系统需接入生理参数传感器，训练时实时监测患者心率和脑电数据进行分析（提供系统对应的全部场景截图和训练报告证明）；</w:t>
      </w:r>
    </w:p>
    <w:p w14:paraId="7FC823E2">
      <w:pPr>
        <w:pStyle w:val="6"/>
      </w:pPr>
      <w:r>
        <w:t>*24、提供VR同理心训练系统：基于经典空椅子疗法，通过帮助患者自我安慰、安慰他人、理解自己三种模式来进行心理锻炼，提升亲社会情感，虚拟场景能够1：1还原患者现实生活中的肢体动作，并将其同步到虚拟化身上，系统需接入生理参数传感器，训练时实时监测患者心率和脑电数据进行分析（提供系统不同角色模式下的场景截图、训练过程中场景还原不少于10种不同肢体动作截图和训练报告证明）；</w:t>
      </w:r>
    </w:p>
    <w:p w14:paraId="65E76D22">
      <w:pPr>
        <w:pStyle w:val="6"/>
        <w:numPr>
          <w:ilvl w:val="0"/>
          <w:numId w:val="47"/>
        </w:numPr>
        <w:topLinePunct w:val="0"/>
        <w:ind w:left="0" w:leftChars="0" w:firstLine="480" w:firstLineChars="0"/>
        <w:rPr>
          <w:rFonts w:hint="eastAsia" w:ascii="宋体" w:hAnsi="宋体" w:eastAsia="宋体" w:cs="宋体"/>
          <w:b w:val="0"/>
        </w:rPr>
      </w:pPr>
      <w:r>
        <w:t>提供VR生物反馈训练系统：支持心率、脑电生物反馈训练功能，提供≥3个训练场景内容，支持根据训练需求自主选择反馈训练的生理指标，训练场景实时根据采集到的生理数据同步变化，使患者对自身的感知更加具体和真实（提供系统对应的全部场景截图、不同训练过程的场景变化截图和训练报告证明）；</w:t>
      </w:r>
    </w:p>
    <w:p w14:paraId="238931AC">
      <w:pPr>
        <w:pStyle w:val="6"/>
        <w:numPr>
          <w:ilvl w:val="0"/>
          <w:numId w:val="47"/>
        </w:numPr>
        <w:topLinePunct w:val="0"/>
        <w:ind w:left="0" w:leftChars="0" w:firstLine="480" w:firstLineChars="0"/>
        <w:rPr>
          <w:rFonts w:hint="eastAsia" w:ascii="宋体" w:hAnsi="宋体" w:eastAsia="宋体" w:cs="宋体"/>
          <w:b w:val="0"/>
        </w:rPr>
      </w:pPr>
      <w:r>
        <w:t>提供VR强迫症脱敏训练系统：提供≥2种基于虚拟现实技术的强迫症脱敏训练内容，拥有超过≥10个暴露训练场景，系统需接入生理参数传感器，训练时实时监测患者心率和脑电数据进行分析（提供系统对应的全部场景截图和训练报告证明）；</w:t>
      </w:r>
    </w:p>
    <w:p w14:paraId="24DCA769">
      <w:pPr>
        <w:pStyle w:val="6"/>
        <w:numPr>
          <w:ilvl w:val="0"/>
          <w:numId w:val="47"/>
        </w:numPr>
        <w:topLinePunct w:val="0"/>
        <w:ind w:left="0" w:leftChars="0" w:firstLine="480" w:firstLineChars="0"/>
        <w:rPr>
          <w:rFonts w:hint="eastAsia" w:ascii="宋体" w:hAnsi="宋体" w:eastAsia="宋体" w:cs="宋体"/>
          <w:b w:val="0"/>
        </w:rPr>
      </w:pPr>
      <w:r>
        <w:t>支持自适应难度调节功能，系统基于智能算法，可根据患者训练反馈数据自动实时变换训练难度，以提升训练的有效性（提供训练过程中VR场景内容自适应难度变化截图证明，截图内容需包含难度变化前、难度变化提示以及难度变化后等详细过程）；</w:t>
      </w:r>
    </w:p>
    <w:p w14:paraId="7D68E846">
      <w:pPr>
        <w:pStyle w:val="6"/>
        <w:numPr>
          <w:ilvl w:val="0"/>
          <w:numId w:val="47"/>
        </w:numPr>
        <w:topLinePunct w:val="0"/>
        <w:ind w:left="0" w:leftChars="0" w:firstLine="480" w:firstLineChars="0"/>
        <w:rPr>
          <w:rFonts w:hint="eastAsia" w:ascii="宋体" w:hAnsi="宋体" w:eastAsia="宋体" w:cs="宋体"/>
          <w:b w:val="0"/>
        </w:rPr>
      </w:pPr>
      <w:r>
        <w:t>提供医生管理端配套硬件设备：包含VR医生控制终端、医用台车、路由器和报告终端；</w:t>
      </w:r>
    </w:p>
    <w:p w14:paraId="43849FFA">
      <w:pPr>
        <w:pStyle w:val="6"/>
        <w:numPr>
          <w:ilvl w:val="0"/>
          <w:numId w:val="47"/>
        </w:numPr>
        <w:topLinePunct w:val="0"/>
        <w:ind w:left="0" w:leftChars="0" w:firstLine="480" w:firstLineChars="0"/>
        <w:rPr>
          <w:rFonts w:hint="eastAsia" w:ascii="宋体" w:hAnsi="宋体" w:eastAsia="宋体" w:cs="宋体"/>
          <w:b w:val="0"/>
        </w:rPr>
      </w:pPr>
      <w:r>
        <w:t>提供患者训练端配套硬件设备：包含VR一体机套装、舒适沙发椅；VR一体机内存≥6GB，闪存≥256GB；舒适沙发椅需具备坐立、仰卧和360°旋转功能，拥有按摩、加热功能；</w:t>
      </w:r>
    </w:p>
    <w:p w14:paraId="4AF89541">
      <w:pPr>
        <w:pStyle w:val="6"/>
        <w:numPr>
          <w:ilvl w:val="0"/>
          <w:numId w:val="47"/>
        </w:numPr>
        <w:topLinePunct w:val="0"/>
        <w:ind w:left="0" w:leftChars="0" w:firstLine="480" w:firstLineChars="0"/>
        <w:rPr>
          <w:rFonts w:hint="eastAsia" w:ascii="宋体" w:hAnsi="宋体" w:eastAsia="宋体" w:cs="宋体"/>
          <w:b w:val="0"/>
        </w:rPr>
      </w:pPr>
      <w:r>
        <w:t>生理参数采集设备：支持佩戴检测；需接入每一个VR场景模块，在训练过程中实时监测患者心率、额温、大脑δ波、θ波、α波、β波和γ波等脑波信号，并支持以0-100量化后的数值评估患者在训练过程中的专注度和放松度（提供设备对应功能的生理监测信号数据分析报告证明）；</w:t>
      </w:r>
    </w:p>
    <w:p w14:paraId="64D284AA">
      <w:pPr>
        <w:pStyle w:val="3"/>
        <w:numPr>
          <w:ilvl w:val="0"/>
          <w:numId w:val="43"/>
        </w:numPr>
      </w:pPr>
      <w:r>
        <w:t>配置清单</w:t>
      </w:r>
    </w:p>
    <w:tbl>
      <w:tblPr>
        <w:tblStyle w:val="10"/>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4908"/>
        <w:gridCol w:w="1182"/>
        <w:gridCol w:w="1182"/>
      </w:tblGrid>
      <w:tr w14:paraId="441C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81" w:type="dxa"/>
            <w:tcBorders>
              <w:top w:val="single" w:color="auto" w:sz="12" w:space="0"/>
              <w:left w:val="single" w:color="auto" w:sz="12" w:space="0"/>
              <w:bottom w:val="single" w:color="auto" w:sz="4" w:space="0"/>
              <w:right w:val="single" w:color="auto" w:sz="4" w:space="0"/>
            </w:tcBorders>
            <w:vAlign w:val="center"/>
          </w:tcPr>
          <w:p w14:paraId="06F49B44">
            <w:pPr>
              <w:pStyle w:val="6"/>
              <w:snapToGrid w:val="0"/>
              <w:spacing w:line="240" w:lineRule="auto"/>
              <w:ind w:left="0" w:leftChars="0" w:right="0" w:rightChars="0" w:firstLine="0" w:firstLineChars="0"/>
              <w:jc w:val="center"/>
              <w:rPr>
                <w:rFonts w:hint="eastAsia" w:eastAsia="宋体"/>
                <w:b/>
                <w:vertAlign w:val="baseline"/>
                <w:lang w:val="en-US" w:eastAsia="zh-CN"/>
              </w:rPr>
            </w:pPr>
            <w:r>
              <w:rPr>
                <w:rFonts w:hint="eastAsia"/>
                <w:b/>
                <w:vertAlign w:val="baseline"/>
                <w:lang w:val="en-US" w:eastAsia="zh-CN"/>
              </w:rPr>
              <w:t>序号</w:t>
            </w:r>
          </w:p>
        </w:tc>
        <w:tc>
          <w:tcPr>
            <w:tcW w:w="4908" w:type="dxa"/>
            <w:tcBorders>
              <w:top w:val="single" w:color="auto" w:sz="12" w:space="0"/>
              <w:left w:val="single" w:color="auto" w:sz="4" w:space="0"/>
              <w:bottom w:val="single" w:color="auto" w:sz="4" w:space="0"/>
              <w:right w:val="single" w:color="auto" w:sz="4" w:space="0"/>
            </w:tcBorders>
            <w:vAlign w:val="center"/>
          </w:tcPr>
          <w:p w14:paraId="3F027652">
            <w:pPr>
              <w:pStyle w:val="6"/>
              <w:snapToGrid w:val="0"/>
              <w:spacing w:line="240" w:lineRule="auto"/>
              <w:ind w:left="0" w:leftChars="0" w:right="0" w:rightChars="0" w:firstLine="0" w:firstLineChars="0"/>
              <w:jc w:val="center"/>
              <w:rPr>
                <w:rFonts w:hint="eastAsia" w:eastAsia="宋体"/>
                <w:b/>
                <w:vertAlign w:val="baseline"/>
                <w:lang w:val="en-US" w:eastAsia="zh-CN"/>
              </w:rPr>
            </w:pPr>
            <w:r>
              <w:rPr>
                <w:rFonts w:hint="eastAsia"/>
                <w:b/>
                <w:vertAlign w:val="baseline"/>
                <w:lang w:val="en-US" w:eastAsia="zh-CN"/>
              </w:rPr>
              <w:t>名称</w:t>
            </w:r>
          </w:p>
        </w:tc>
        <w:tc>
          <w:tcPr>
            <w:tcW w:w="1182" w:type="dxa"/>
            <w:tcBorders>
              <w:top w:val="single" w:color="auto" w:sz="12" w:space="0"/>
              <w:left w:val="single" w:color="auto" w:sz="4" w:space="0"/>
              <w:bottom w:val="single" w:color="auto" w:sz="4" w:space="0"/>
              <w:right w:val="single" w:color="auto" w:sz="4" w:space="0"/>
            </w:tcBorders>
            <w:vAlign w:val="center"/>
          </w:tcPr>
          <w:p w14:paraId="193F975C">
            <w:pPr>
              <w:pStyle w:val="6"/>
              <w:snapToGrid w:val="0"/>
              <w:spacing w:line="240" w:lineRule="auto"/>
              <w:ind w:left="0" w:leftChars="0" w:right="0" w:rightChars="0" w:firstLine="0" w:firstLineChars="0"/>
              <w:jc w:val="center"/>
              <w:rPr>
                <w:rFonts w:hint="eastAsia" w:eastAsia="宋体"/>
                <w:b/>
                <w:vertAlign w:val="baseline"/>
                <w:lang w:val="en-US" w:eastAsia="zh-CN"/>
              </w:rPr>
            </w:pPr>
            <w:r>
              <w:rPr>
                <w:rFonts w:hint="eastAsia"/>
                <w:b/>
                <w:vertAlign w:val="baseline"/>
                <w:lang w:val="en-US" w:eastAsia="zh-CN"/>
              </w:rPr>
              <w:t>数量</w:t>
            </w:r>
          </w:p>
        </w:tc>
        <w:tc>
          <w:tcPr>
            <w:tcW w:w="1182" w:type="dxa"/>
            <w:tcBorders>
              <w:top w:val="single" w:color="auto" w:sz="12" w:space="0"/>
              <w:left w:val="single" w:color="auto" w:sz="4" w:space="0"/>
              <w:bottom w:val="single" w:color="auto" w:sz="4" w:space="0"/>
              <w:right w:val="single" w:color="auto" w:sz="12" w:space="0"/>
            </w:tcBorders>
            <w:vAlign w:val="center"/>
          </w:tcPr>
          <w:p w14:paraId="72626CE7">
            <w:pPr>
              <w:pStyle w:val="6"/>
              <w:snapToGrid w:val="0"/>
              <w:spacing w:line="240" w:lineRule="auto"/>
              <w:ind w:left="0" w:leftChars="0" w:right="0" w:rightChars="0" w:firstLine="0" w:firstLineChars="0"/>
              <w:jc w:val="center"/>
              <w:rPr>
                <w:rFonts w:hint="default" w:eastAsia="宋体"/>
                <w:b/>
                <w:vertAlign w:val="baseline"/>
                <w:lang w:val="en-US" w:eastAsia="zh-CN"/>
              </w:rPr>
            </w:pPr>
            <w:r>
              <w:rPr>
                <w:rFonts w:hint="eastAsia"/>
                <w:b/>
                <w:vertAlign w:val="baseline"/>
                <w:lang w:val="en-US" w:eastAsia="zh-CN"/>
              </w:rPr>
              <w:t>单位</w:t>
            </w:r>
          </w:p>
        </w:tc>
      </w:tr>
      <w:tr w14:paraId="69ED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1" w:type="dxa"/>
            <w:tcBorders>
              <w:top w:val="single" w:color="auto" w:sz="4" w:space="0"/>
              <w:left w:val="single" w:color="auto" w:sz="12" w:space="0"/>
              <w:bottom w:val="single" w:color="auto" w:sz="4" w:space="0"/>
              <w:right w:val="single" w:color="auto" w:sz="4" w:space="0"/>
            </w:tcBorders>
            <w:vAlign w:val="center"/>
          </w:tcPr>
          <w:p w14:paraId="16BD17E7">
            <w:pPr>
              <w:pStyle w:val="6"/>
              <w:snapToGrid w:val="0"/>
              <w:spacing w:line="240" w:lineRule="auto"/>
              <w:ind w:left="0" w:leftChars="0" w:right="0" w:rightChars="0" w:firstLine="0" w:firstLineChars="0"/>
              <w:jc w:val="center"/>
              <w:rPr>
                <w:rFonts w:hint="eastAsia" w:ascii="Times New Roman" w:eastAsia="宋体"/>
                <w:b w:val="0"/>
                <w:sz w:val="24"/>
                <w:vertAlign w:val="baseline"/>
                <w:lang w:val="en-US" w:eastAsia="zh-CN"/>
              </w:rPr>
            </w:pPr>
            <w:r>
              <w:rPr>
                <w:rFonts w:ascii="Times New Roman" w:eastAsia="宋体"/>
                <w:sz w:val="24"/>
              </w:rPr>
              <w:t>*</w:t>
            </w:r>
            <w:r>
              <w:rPr>
                <w:rFonts w:hint="eastAsia" w:ascii="Times New Roman" w:eastAsia="宋体"/>
                <w:b w:val="0"/>
                <w:sz w:val="24"/>
                <w:vertAlign w:val="baseline"/>
                <w:lang w:val="en-US" w:eastAsia="zh-CN"/>
              </w:rPr>
              <w:t>1</w:t>
            </w:r>
          </w:p>
        </w:tc>
        <w:tc>
          <w:tcPr>
            <w:tcW w:w="4908" w:type="dxa"/>
            <w:tcBorders>
              <w:top w:val="single" w:color="auto" w:sz="4" w:space="0"/>
              <w:left w:val="single" w:color="auto" w:sz="4" w:space="0"/>
              <w:bottom w:val="single" w:color="auto" w:sz="4" w:space="0"/>
              <w:right w:val="single" w:color="auto" w:sz="4" w:space="0"/>
            </w:tcBorders>
            <w:vAlign w:val="center"/>
          </w:tcPr>
          <w:p w14:paraId="4BD0D7F6">
            <w:pPr>
              <w:pStyle w:val="6"/>
              <w:snapToGrid w:val="0"/>
              <w:spacing w:line="240" w:lineRule="auto"/>
              <w:ind w:left="0" w:leftChars="0" w:right="0" w:rightChars="0" w:firstLine="0" w:firstLineChars="0"/>
              <w:jc w:val="left"/>
              <w:rPr>
                <w:rFonts w:ascii="Times New Roman" w:eastAsia="宋体"/>
                <w:b w:val="0"/>
                <w:sz w:val="24"/>
                <w:vertAlign w:val="baseline"/>
              </w:rPr>
            </w:pPr>
            <w:r>
              <w:rPr>
                <w:rFonts w:ascii="Times New Roman" w:eastAsia="宋体"/>
                <w:b w:val="0"/>
                <w:sz w:val="24"/>
              </w:rPr>
              <w:t>VR</w:t>
            </w:r>
            <w:r>
              <w:rPr>
                <w:rFonts w:ascii="Times New Roman" w:eastAsia="宋体"/>
                <w:sz w:val="24"/>
              </w:rPr>
              <w:t>认知评估及训练软件</w:t>
            </w:r>
          </w:p>
        </w:tc>
        <w:tc>
          <w:tcPr>
            <w:tcW w:w="1182" w:type="dxa"/>
            <w:tcBorders>
              <w:top w:val="single" w:color="auto" w:sz="4" w:space="0"/>
              <w:left w:val="single" w:color="auto" w:sz="4" w:space="0"/>
              <w:bottom w:val="single" w:color="auto" w:sz="4" w:space="0"/>
              <w:right w:val="single" w:color="auto" w:sz="4" w:space="0"/>
            </w:tcBorders>
            <w:vAlign w:val="center"/>
          </w:tcPr>
          <w:p w14:paraId="1B040F2E">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1</w:t>
            </w:r>
          </w:p>
        </w:tc>
        <w:tc>
          <w:tcPr>
            <w:tcW w:w="1182" w:type="dxa"/>
            <w:tcBorders>
              <w:top w:val="single" w:color="auto" w:sz="4" w:space="0"/>
              <w:left w:val="single" w:color="auto" w:sz="4" w:space="0"/>
              <w:bottom w:val="single" w:color="auto" w:sz="4" w:space="0"/>
              <w:right w:val="single" w:color="auto" w:sz="12" w:space="0"/>
            </w:tcBorders>
            <w:vAlign w:val="center"/>
          </w:tcPr>
          <w:p w14:paraId="0FF696D1">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套</w:t>
            </w:r>
          </w:p>
        </w:tc>
      </w:tr>
      <w:tr w14:paraId="5376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1" w:type="dxa"/>
            <w:tcBorders>
              <w:top w:val="single" w:color="auto" w:sz="4" w:space="0"/>
              <w:left w:val="single" w:color="auto" w:sz="12" w:space="0"/>
              <w:bottom w:val="single" w:color="auto" w:sz="4" w:space="0"/>
              <w:right w:val="single" w:color="auto" w:sz="4" w:space="0"/>
            </w:tcBorders>
            <w:vAlign w:val="center"/>
          </w:tcPr>
          <w:p w14:paraId="16955F3E">
            <w:pPr>
              <w:pStyle w:val="6"/>
              <w:snapToGrid w:val="0"/>
              <w:spacing w:line="240" w:lineRule="auto"/>
              <w:ind w:left="0" w:leftChars="0" w:right="0" w:rightChars="0" w:firstLine="0" w:firstLineChars="0"/>
              <w:jc w:val="center"/>
              <w:rPr>
                <w:rFonts w:hint="eastAsia" w:ascii="Times New Roman" w:eastAsia="宋体"/>
                <w:b w:val="0"/>
                <w:sz w:val="24"/>
                <w:vertAlign w:val="baseline"/>
                <w:lang w:val="en-US" w:eastAsia="zh-CN"/>
              </w:rPr>
            </w:pPr>
            <w:r>
              <w:rPr>
                <w:rFonts w:ascii="Times New Roman" w:eastAsia="宋体"/>
                <w:sz w:val="24"/>
              </w:rPr>
              <w:t>*</w:t>
            </w:r>
            <w:r>
              <w:rPr>
                <w:rFonts w:hint="eastAsia" w:ascii="Times New Roman" w:eastAsia="宋体"/>
                <w:b w:val="0"/>
                <w:sz w:val="24"/>
                <w:vertAlign w:val="baseline"/>
                <w:lang w:val="en-US" w:eastAsia="zh-CN"/>
              </w:rPr>
              <w:t>2</w:t>
            </w:r>
          </w:p>
        </w:tc>
        <w:tc>
          <w:tcPr>
            <w:tcW w:w="4908" w:type="dxa"/>
            <w:tcBorders>
              <w:top w:val="single" w:color="auto" w:sz="4" w:space="0"/>
              <w:left w:val="single" w:color="auto" w:sz="4" w:space="0"/>
              <w:bottom w:val="single" w:color="auto" w:sz="4" w:space="0"/>
              <w:right w:val="single" w:color="auto" w:sz="4" w:space="0"/>
            </w:tcBorders>
            <w:vAlign w:val="center"/>
          </w:tcPr>
          <w:p w14:paraId="4F4A1253">
            <w:pPr>
              <w:pStyle w:val="6"/>
              <w:snapToGrid w:val="0"/>
              <w:spacing w:line="240" w:lineRule="auto"/>
              <w:ind w:left="0" w:leftChars="0" w:right="0" w:rightChars="0" w:firstLine="0" w:firstLineChars="0"/>
              <w:jc w:val="left"/>
              <w:rPr>
                <w:rFonts w:ascii="Times New Roman" w:eastAsia="宋体"/>
                <w:b w:val="0"/>
                <w:sz w:val="24"/>
                <w:vertAlign w:val="baseline"/>
              </w:rPr>
            </w:pPr>
            <w:r>
              <w:rPr>
                <w:rFonts w:ascii="Times New Roman" w:eastAsia="宋体"/>
                <w:sz w:val="24"/>
              </w:rPr>
              <w:t>VR医生控制终端</w:t>
            </w:r>
          </w:p>
        </w:tc>
        <w:tc>
          <w:tcPr>
            <w:tcW w:w="1182" w:type="dxa"/>
            <w:tcBorders>
              <w:top w:val="single" w:color="auto" w:sz="4" w:space="0"/>
              <w:left w:val="single" w:color="auto" w:sz="4" w:space="0"/>
              <w:bottom w:val="single" w:color="auto" w:sz="4" w:space="0"/>
              <w:right w:val="single" w:color="auto" w:sz="4" w:space="0"/>
            </w:tcBorders>
            <w:vAlign w:val="center"/>
          </w:tcPr>
          <w:p w14:paraId="7694C8CD">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1</w:t>
            </w:r>
          </w:p>
        </w:tc>
        <w:tc>
          <w:tcPr>
            <w:tcW w:w="1182" w:type="dxa"/>
            <w:tcBorders>
              <w:top w:val="single" w:color="auto" w:sz="4" w:space="0"/>
              <w:left w:val="single" w:color="auto" w:sz="4" w:space="0"/>
              <w:bottom w:val="single" w:color="auto" w:sz="4" w:space="0"/>
              <w:right w:val="single" w:color="auto" w:sz="12" w:space="0"/>
            </w:tcBorders>
            <w:vAlign w:val="center"/>
          </w:tcPr>
          <w:p w14:paraId="7D374D0C">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套</w:t>
            </w:r>
          </w:p>
        </w:tc>
      </w:tr>
      <w:tr w14:paraId="7B0D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1" w:type="dxa"/>
            <w:tcBorders>
              <w:top w:val="single" w:color="auto" w:sz="4" w:space="0"/>
              <w:left w:val="single" w:color="auto" w:sz="12" w:space="0"/>
              <w:bottom w:val="single" w:color="auto" w:sz="4" w:space="0"/>
              <w:right w:val="single" w:color="auto" w:sz="4" w:space="0"/>
            </w:tcBorders>
            <w:vAlign w:val="center"/>
          </w:tcPr>
          <w:p w14:paraId="59964422">
            <w:pPr>
              <w:pStyle w:val="6"/>
              <w:snapToGrid w:val="0"/>
              <w:spacing w:line="240" w:lineRule="auto"/>
              <w:ind w:left="0" w:leftChars="0" w:right="0" w:rightChars="0" w:firstLine="0" w:firstLineChars="0"/>
              <w:jc w:val="center"/>
              <w:rPr>
                <w:rFonts w:hint="eastAsia" w:ascii="Times New Roman" w:eastAsia="宋体"/>
                <w:b w:val="0"/>
                <w:sz w:val="24"/>
                <w:vertAlign w:val="baseline"/>
                <w:lang w:val="en-US" w:eastAsia="zh-CN"/>
              </w:rPr>
            </w:pPr>
            <w:r>
              <w:rPr>
                <w:rFonts w:ascii="Times New Roman" w:eastAsia="宋体"/>
                <w:sz w:val="24"/>
              </w:rPr>
              <w:t>*</w:t>
            </w:r>
            <w:r>
              <w:rPr>
                <w:rFonts w:hint="eastAsia" w:ascii="Times New Roman" w:eastAsia="宋体"/>
                <w:b w:val="0"/>
                <w:sz w:val="24"/>
                <w:vertAlign w:val="baseline"/>
                <w:lang w:val="en-US" w:eastAsia="zh-CN"/>
              </w:rPr>
              <w:t>3</w:t>
            </w:r>
          </w:p>
        </w:tc>
        <w:tc>
          <w:tcPr>
            <w:tcW w:w="4908" w:type="dxa"/>
            <w:tcBorders>
              <w:top w:val="single" w:color="auto" w:sz="4" w:space="0"/>
              <w:left w:val="single" w:color="auto" w:sz="4" w:space="0"/>
              <w:bottom w:val="single" w:color="auto" w:sz="4" w:space="0"/>
              <w:right w:val="single" w:color="auto" w:sz="4" w:space="0"/>
            </w:tcBorders>
            <w:vAlign w:val="center"/>
          </w:tcPr>
          <w:p w14:paraId="591E5857">
            <w:pPr>
              <w:pStyle w:val="6"/>
              <w:snapToGrid w:val="0"/>
              <w:spacing w:line="240" w:lineRule="auto"/>
              <w:ind w:left="0" w:leftChars="0" w:right="0" w:rightChars="0" w:firstLine="0" w:firstLineChars="0"/>
              <w:jc w:val="left"/>
              <w:rPr>
                <w:rFonts w:ascii="Times New Roman" w:eastAsia="宋体"/>
                <w:b w:val="0"/>
                <w:sz w:val="24"/>
                <w:vertAlign w:val="baseline"/>
              </w:rPr>
            </w:pPr>
            <w:r>
              <w:rPr>
                <w:rFonts w:ascii="Times New Roman" w:eastAsia="宋体"/>
                <w:sz w:val="24"/>
              </w:rPr>
              <w:t>医用台车</w:t>
            </w:r>
          </w:p>
        </w:tc>
        <w:tc>
          <w:tcPr>
            <w:tcW w:w="1182" w:type="dxa"/>
            <w:tcBorders>
              <w:top w:val="single" w:color="auto" w:sz="4" w:space="0"/>
              <w:left w:val="single" w:color="auto" w:sz="4" w:space="0"/>
              <w:bottom w:val="single" w:color="auto" w:sz="4" w:space="0"/>
              <w:right w:val="single" w:color="auto" w:sz="4" w:space="0"/>
            </w:tcBorders>
            <w:vAlign w:val="center"/>
          </w:tcPr>
          <w:p w14:paraId="6053E81B">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1</w:t>
            </w:r>
          </w:p>
        </w:tc>
        <w:tc>
          <w:tcPr>
            <w:tcW w:w="1182" w:type="dxa"/>
            <w:tcBorders>
              <w:top w:val="single" w:color="auto" w:sz="4" w:space="0"/>
              <w:left w:val="single" w:color="auto" w:sz="4" w:space="0"/>
              <w:bottom w:val="single" w:color="auto" w:sz="4" w:space="0"/>
              <w:right w:val="single" w:color="auto" w:sz="12" w:space="0"/>
            </w:tcBorders>
            <w:vAlign w:val="center"/>
          </w:tcPr>
          <w:p w14:paraId="4689CD51">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套</w:t>
            </w:r>
          </w:p>
        </w:tc>
      </w:tr>
      <w:tr w14:paraId="4A36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1" w:type="dxa"/>
            <w:tcBorders>
              <w:top w:val="single" w:color="auto" w:sz="4" w:space="0"/>
              <w:left w:val="single" w:color="auto" w:sz="12" w:space="0"/>
              <w:bottom w:val="single" w:color="auto" w:sz="4" w:space="0"/>
              <w:right w:val="single" w:color="auto" w:sz="4" w:space="0"/>
            </w:tcBorders>
            <w:vAlign w:val="center"/>
          </w:tcPr>
          <w:p w14:paraId="582D7106">
            <w:pPr>
              <w:pStyle w:val="6"/>
              <w:snapToGrid w:val="0"/>
              <w:spacing w:line="240" w:lineRule="auto"/>
              <w:ind w:left="0" w:leftChars="0" w:right="0" w:rightChars="0" w:firstLine="0" w:firstLineChars="0"/>
              <w:jc w:val="center"/>
              <w:rPr>
                <w:rFonts w:hint="eastAsia" w:ascii="Times New Roman" w:eastAsia="宋体"/>
                <w:b w:val="0"/>
                <w:sz w:val="24"/>
                <w:vertAlign w:val="baseline"/>
                <w:lang w:val="en-US" w:eastAsia="zh-CN"/>
              </w:rPr>
            </w:pPr>
            <w:r>
              <w:rPr>
                <w:rFonts w:ascii="Times New Roman" w:eastAsia="宋体"/>
                <w:sz w:val="24"/>
              </w:rPr>
              <w:t>*</w:t>
            </w:r>
            <w:r>
              <w:rPr>
                <w:rFonts w:hint="eastAsia" w:ascii="Times New Roman" w:eastAsia="宋体"/>
                <w:b w:val="0"/>
                <w:sz w:val="24"/>
                <w:vertAlign w:val="baseline"/>
                <w:lang w:val="en-US" w:eastAsia="zh-CN"/>
              </w:rPr>
              <w:t>4</w:t>
            </w:r>
          </w:p>
        </w:tc>
        <w:tc>
          <w:tcPr>
            <w:tcW w:w="4908" w:type="dxa"/>
            <w:tcBorders>
              <w:top w:val="single" w:color="auto" w:sz="4" w:space="0"/>
              <w:left w:val="single" w:color="auto" w:sz="4" w:space="0"/>
              <w:bottom w:val="single" w:color="auto" w:sz="4" w:space="0"/>
              <w:right w:val="single" w:color="auto" w:sz="4" w:space="0"/>
            </w:tcBorders>
            <w:vAlign w:val="center"/>
          </w:tcPr>
          <w:p w14:paraId="4C6E8890">
            <w:pPr>
              <w:pStyle w:val="6"/>
              <w:snapToGrid w:val="0"/>
              <w:spacing w:line="240" w:lineRule="auto"/>
              <w:ind w:left="0" w:leftChars="0" w:right="0" w:rightChars="0" w:firstLine="0" w:firstLineChars="0"/>
              <w:jc w:val="left"/>
              <w:rPr>
                <w:rFonts w:ascii="Times New Roman" w:eastAsia="宋体"/>
                <w:b w:val="0"/>
                <w:sz w:val="24"/>
                <w:vertAlign w:val="baseline"/>
              </w:rPr>
            </w:pPr>
            <w:r>
              <w:rPr>
                <w:rFonts w:ascii="Times New Roman" w:eastAsia="宋体"/>
                <w:sz w:val="24"/>
              </w:rPr>
              <w:t>路由器</w:t>
            </w:r>
          </w:p>
        </w:tc>
        <w:tc>
          <w:tcPr>
            <w:tcW w:w="1182" w:type="dxa"/>
            <w:tcBorders>
              <w:top w:val="single" w:color="auto" w:sz="4" w:space="0"/>
              <w:left w:val="single" w:color="auto" w:sz="4" w:space="0"/>
              <w:bottom w:val="single" w:color="auto" w:sz="4" w:space="0"/>
              <w:right w:val="single" w:color="auto" w:sz="4" w:space="0"/>
            </w:tcBorders>
            <w:vAlign w:val="center"/>
          </w:tcPr>
          <w:p w14:paraId="2F49C59B">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1</w:t>
            </w:r>
          </w:p>
        </w:tc>
        <w:tc>
          <w:tcPr>
            <w:tcW w:w="1182" w:type="dxa"/>
            <w:tcBorders>
              <w:top w:val="single" w:color="auto" w:sz="4" w:space="0"/>
              <w:left w:val="single" w:color="auto" w:sz="4" w:space="0"/>
              <w:bottom w:val="single" w:color="auto" w:sz="4" w:space="0"/>
              <w:right w:val="single" w:color="auto" w:sz="12" w:space="0"/>
            </w:tcBorders>
            <w:vAlign w:val="center"/>
          </w:tcPr>
          <w:p w14:paraId="714CA3C6">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套</w:t>
            </w:r>
          </w:p>
        </w:tc>
      </w:tr>
      <w:tr w14:paraId="6DE8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1" w:type="dxa"/>
            <w:tcBorders>
              <w:top w:val="single" w:color="auto" w:sz="4" w:space="0"/>
              <w:left w:val="single" w:color="auto" w:sz="12" w:space="0"/>
              <w:bottom w:val="single" w:color="auto" w:sz="4" w:space="0"/>
              <w:right w:val="single" w:color="auto" w:sz="4" w:space="0"/>
            </w:tcBorders>
            <w:vAlign w:val="center"/>
          </w:tcPr>
          <w:p w14:paraId="0CDB834F">
            <w:pPr>
              <w:pStyle w:val="6"/>
              <w:snapToGrid w:val="0"/>
              <w:spacing w:line="240" w:lineRule="auto"/>
              <w:ind w:left="0" w:leftChars="0" w:right="0" w:rightChars="0" w:firstLine="0" w:firstLineChars="0"/>
              <w:jc w:val="center"/>
              <w:rPr>
                <w:rFonts w:hint="eastAsia" w:ascii="Times New Roman" w:eastAsia="宋体"/>
                <w:b w:val="0"/>
                <w:sz w:val="24"/>
                <w:vertAlign w:val="baseline"/>
                <w:lang w:val="en-US" w:eastAsia="zh-CN"/>
              </w:rPr>
            </w:pPr>
            <w:r>
              <w:rPr>
                <w:rFonts w:ascii="Times New Roman" w:eastAsia="宋体"/>
                <w:sz w:val="24"/>
              </w:rPr>
              <w:t>*</w:t>
            </w:r>
            <w:r>
              <w:rPr>
                <w:rFonts w:hint="eastAsia" w:ascii="Times New Roman" w:eastAsia="宋体"/>
                <w:b w:val="0"/>
                <w:sz w:val="24"/>
                <w:vertAlign w:val="baseline"/>
                <w:lang w:val="en-US" w:eastAsia="zh-CN"/>
              </w:rPr>
              <w:t>5</w:t>
            </w:r>
          </w:p>
        </w:tc>
        <w:tc>
          <w:tcPr>
            <w:tcW w:w="4908" w:type="dxa"/>
            <w:tcBorders>
              <w:top w:val="single" w:color="auto" w:sz="4" w:space="0"/>
              <w:left w:val="single" w:color="auto" w:sz="4" w:space="0"/>
              <w:bottom w:val="single" w:color="auto" w:sz="4" w:space="0"/>
              <w:right w:val="single" w:color="auto" w:sz="4" w:space="0"/>
            </w:tcBorders>
            <w:vAlign w:val="center"/>
          </w:tcPr>
          <w:p w14:paraId="155AE096">
            <w:pPr>
              <w:pStyle w:val="6"/>
              <w:snapToGrid w:val="0"/>
              <w:spacing w:line="240" w:lineRule="auto"/>
              <w:ind w:left="0" w:leftChars="0" w:right="0" w:rightChars="0" w:firstLine="0" w:firstLineChars="0"/>
              <w:jc w:val="left"/>
              <w:rPr>
                <w:rFonts w:ascii="Times New Roman" w:eastAsia="宋体"/>
                <w:b w:val="0"/>
                <w:sz w:val="24"/>
                <w:vertAlign w:val="baseline"/>
              </w:rPr>
            </w:pPr>
            <w:r>
              <w:rPr>
                <w:rFonts w:ascii="Times New Roman" w:eastAsia="宋体"/>
                <w:sz w:val="24"/>
              </w:rPr>
              <w:t>报告终端</w:t>
            </w:r>
          </w:p>
        </w:tc>
        <w:tc>
          <w:tcPr>
            <w:tcW w:w="1182" w:type="dxa"/>
            <w:tcBorders>
              <w:top w:val="single" w:color="auto" w:sz="4" w:space="0"/>
              <w:left w:val="single" w:color="auto" w:sz="4" w:space="0"/>
              <w:bottom w:val="single" w:color="auto" w:sz="4" w:space="0"/>
              <w:right w:val="single" w:color="auto" w:sz="4" w:space="0"/>
            </w:tcBorders>
            <w:vAlign w:val="center"/>
          </w:tcPr>
          <w:p w14:paraId="51CFF918">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1</w:t>
            </w:r>
          </w:p>
        </w:tc>
        <w:tc>
          <w:tcPr>
            <w:tcW w:w="1182" w:type="dxa"/>
            <w:tcBorders>
              <w:top w:val="single" w:color="auto" w:sz="4" w:space="0"/>
              <w:left w:val="single" w:color="auto" w:sz="4" w:space="0"/>
              <w:bottom w:val="single" w:color="auto" w:sz="4" w:space="0"/>
              <w:right w:val="single" w:color="auto" w:sz="12" w:space="0"/>
            </w:tcBorders>
            <w:vAlign w:val="center"/>
          </w:tcPr>
          <w:p w14:paraId="75127632">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套</w:t>
            </w:r>
          </w:p>
        </w:tc>
      </w:tr>
      <w:tr w14:paraId="181F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1" w:type="dxa"/>
            <w:tcBorders>
              <w:top w:val="single" w:color="auto" w:sz="4" w:space="0"/>
              <w:left w:val="single" w:color="auto" w:sz="12" w:space="0"/>
              <w:bottom w:val="single" w:color="auto" w:sz="4" w:space="0"/>
              <w:right w:val="single" w:color="auto" w:sz="4" w:space="0"/>
            </w:tcBorders>
            <w:vAlign w:val="center"/>
          </w:tcPr>
          <w:p w14:paraId="2559B94E">
            <w:pPr>
              <w:pStyle w:val="6"/>
              <w:snapToGrid w:val="0"/>
              <w:spacing w:line="240" w:lineRule="auto"/>
              <w:ind w:left="0" w:leftChars="0" w:right="0" w:rightChars="0" w:firstLine="0" w:firstLineChars="0"/>
              <w:jc w:val="center"/>
              <w:rPr>
                <w:rFonts w:hint="eastAsia" w:ascii="Times New Roman" w:eastAsia="宋体"/>
                <w:b w:val="0"/>
                <w:sz w:val="24"/>
                <w:vertAlign w:val="baseline"/>
                <w:lang w:val="en-US" w:eastAsia="zh-CN"/>
              </w:rPr>
            </w:pPr>
            <w:r>
              <w:rPr>
                <w:rFonts w:ascii="Times New Roman" w:eastAsia="宋体"/>
                <w:sz w:val="24"/>
              </w:rPr>
              <w:t>*</w:t>
            </w:r>
            <w:r>
              <w:rPr>
                <w:rFonts w:hint="eastAsia" w:ascii="Times New Roman" w:eastAsia="宋体"/>
                <w:b w:val="0"/>
                <w:sz w:val="24"/>
                <w:vertAlign w:val="baseline"/>
                <w:lang w:val="en-US" w:eastAsia="zh-CN"/>
              </w:rPr>
              <w:t>6</w:t>
            </w:r>
          </w:p>
        </w:tc>
        <w:tc>
          <w:tcPr>
            <w:tcW w:w="4908" w:type="dxa"/>
            <w:tcBorders>
              <w:top w:val="single" w:color="auto" w:sz="4" w:space="0"/>
              <w:left w:val="single" w:color="auto" w:sz="4" w:space="0"/>
              <w:bottom w:val="single" w:color="auto" w:sz="4" w:space="0"/>
              <w:right w:val="single" w:color="auto" w:sz="4" w:space="0"/>
            </w:tcBorders>
            <w:vAlign w:val="center"/>
          </w:tcPr>
          <w:p w14:paraId="4F4D1505">
            <w:pPr>
              <w:pStyle w:val="6"/>
              <w:snapToGrid w:val="0"/>
              <w:spacing w:line="240" w:lineRule="auto"/>
              <w:ind w:left="0" w:leftChars="0" w:right="0" w:rightChars="0" w:firstLine="0" w:firstLineChars="0"/>
              <w:jc w:val="left"/>
              <w:rPr>
                <w:rFonts w:ascii="Times New Roman" w:eastAsia="宋体"/>
                <w:b w:val="0"/>
                <w:sz w:val="24"/>
                <w:vertAlign w:val="baseline"/>
              </w:rPr>
            </w:pPr>
            <w:r>
              <w:rPr>
                <w:rFonts w:ascii="Times New Roman" w:eastAsia="宋体"/>
                <w:b w:val="0"/>
                <w:sz w:val="24"/>
              </w:rPr>
              <w:t>VIR</w:t>
            </w:r>
            <w:r>
              <w:rPr>
                <w:rFonts w:ascii="Times New Roman" w:eastAsia="宋体"/>
                <w:sz w:val="24"/>
              </w:rPr>
              <w:t>一体机套装</w:t>
            </w:r>
          </w:p>
        </w:tc>
        <w:tc>
          <w:tcPr>
            <w:tcW w:w="1182" w:type="dxa"/>
            <w:tcBorders>
              <w:top w:val="single" w:color="auto" w:sz="4" w:space="0"/>
              <w:left w:val="single" w:color="auto" w:sz="4" w:space="0"/>
              <w:bottom w:val="single" w:color="auto" w:sz="4" w:space="0"/>
              <w:right w:val="single" w:color="auto" w:sz="4" w:space="0"/>
            </w:tcBorders>
            <w:vAlign w:val="center"/>
          </w:tcPr>
          <w:p w14:paraId="03ACAC78">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2</w:t>
            </w:r>
          </w:p>
        </w:tc>
        <w:tc>
          <w:tcPr>
            <w:tcW w:w="1182" w:type="dxa"/>
            <w:tcBorders>
              <w:top w:val="single" w:color="auto" w:sz="4" w:space="0"/>
              <w:left w:val="single" w:color="auto" w:sz="4" w:space="0"/>
              <w:bottom w:val="single" w:color="auto" w:sz="4" w:space="0"/>
              <w:right w:val="single" w:color="auto" w:sz="12" w:space="0"/>
            </w:tcBorders>
            <w:vAlign w:val="center"/>
          </w:tcPr>
          <w:p w14:paraId="3E862E91">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套</w:t>
            </w:r>
          </w:p>
        </w:tc>
      </w:tr>
      <w:tr w14:paraId="0FEB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1" w:type="dxa"/>
            <w:tcBorders>
              <w:top w:val="single" w:color="auto" w:sz="4" w:space="0"/>
              <w:left w:val="single" w:color="auto" w:sz="12" w:space="0"/>
              <w:bottom w:val="single" w:color="auto" w:sz="4" w:space="0"/>
              <w:right w:val="single" w:color="auto" w:sz="4" w:space="0"/>
            </w:tcBorders>
            <w:vAlign w:val="center"/>
          </w:tcPr>
          <w:p w14:paraId="1FC94C35">
            <w:pPr>
              <w:pStyle w:val="6"/>
              <w:snapToGrid w:val="0"/>
              <w:spacing w:line="240" w:lineRule="auto"/>
              <w:ind w:left="0" w:leftChars="0" w:right="0" w:rightChars="0" w:firstLine="0" w:firstLineChars="0"/>
              <w:jc w:val="center"/>
              <w:rPr>
                <w:rFonts w:hint="eastAsia" w:ascii="Times New Roman" w:eastAsia="宋体"/>
                <w:b w:val="0"/>
                <w:sz w:val="24"/>
                <w:vertAlign w:val="baseline"/>
                <w:lang w:val="en-US" w:eastAsia="zh-CN"/>
              </w:rPr>
            </w:pPr>
            <w:r>
              <w:rPr>
                <w:rFonts w:ascii="Times New Roman" w:eastAsia="宋体"/>
                <w:sz w:val="24"/>
              </w:rPr>
              <w:t>*</w:t>
            </w:r>
            <w:r>
              <w:rPr>
                <w:rFonts w:hint="eastAsia" w:ascii="Times New Roman" w:eastAsia="宋体"/>
                <w:b w:val="0"/>
                <w:sz w:val="24"/>
                <w:vertAlign w:val="baseline"/>
                <w:lang w:val="en-US" w:eastAsia="zh-CN"/>
              </w:rPr>
              <w:t>7</w:t>
            </w:r>
          </w:p>
        </w:tc>
        <w:tc>
          <w:tcPr>
            <w:tcW w:w="4908" w:type="dxa"/>
            <w:tcBorders>
              <w:top w:val="single" w:color="auto" w:sz="4" w:space="0"/>
              <w:left w:val="single" w:color="auto" w:sz="4" w:space="0"/>
              <w:bottom w:val="single" w:color="auto" w:sz="4" w:space="0"/>
              <w:right w:val="single" w:color="auto" w:sz="4" w:space="0"/>
            </w:tcBorders>
            <w:vAlign w:val="center"/>
          </w:tcPr>
          <w:p w14:paraId="32F684D2">
            <w:pPr>
              <w:pStyle w:val="6"/>
              <w:snapToGrid w:val="0"/>
              <w:spacing w:line="240" w:lineRule="auto"/>
              <w:ind w:left="0" w:leftChars="0" w:right="0" w:rightChars="0" w:firstLine="0" w:firstLineChars="0"/>
              <w:jc w:val="left"/>
              <w:rPr>
                <w:rFonts w:ascii="Times New Roman" w:eastAsia="宋体"/>
                <w:b w:val="0"/>
                <w:sz w:val="24"/>
                <w:vertAlign w:val="baseline"/>
              </w:rPr>
            </w:pPr>
            <w:r>
              <w:rPr>
                <w:rFonts w:ascii="Times New Roman" w:eastAsia="宋体"/>
                <w:sz w:val="24"/>
              </w:rPr>
              <w:t>舒适沙发椅</w:t>
            </w:r>
          </w:p>
        </w:tc>
        <w:tc>
          <w:tcPr>
            <w:tcW w:w="1182" w:type="dxa"/>
            <w:tcBorders>
              <w:top w:val="single" w:color="auto" w:sz="4" w:space="0"/>
              <w:left w:val="single" w:color="auto" w:sz="4" w:space="0"/>
              <w:bottom w:val="single" w:color="auto" w:sz="4" w:space="0"/>
              <w:right w:val="single" w:color="auto" w:sz="4" w:space="0"/>
            </w:tcBorders>
            <w:vAlign w:val="center"/>
          </w:tcPr>
          <w:p w14:paraId="739BA822">
            <w:pPr>
              <w:pStyle w:val="6"/>
              <w:snapToGrid w:val="0"/>
              <w:spacing w:line="240" w:lineRule="auto"/>
              <w:ind w:left="0" w:leftChars="0" w:right="0" w:rightChars="0" w:firstLine="0" w:firstLineChars="0"/>
              <w:jc w:val="center"/>
              <w:rPr>
                <w:rFonts w:ascii="Times New Roman" w:eastAsia="宋体"/>
                <w:b w:val="0"/>
                <w:sz w:val="24"/>
                <w:vertAlign w:val="baseline"/>
              </w:rPr>
            </w:pPr>
            <w:r>
              <w:rPr>
                <w:rFonts w:ascii="Times New Roman" w:eastAsia="宋体"/>
                <w:sz w:val="24"/>
              </w:rPr>
              <w:t>2</w:t>
            </w:r>
          </w:p>
        </w:tc>
        <w:tc>
          <w:tcPr>
            <w:tcW w:w="1182" w:type="dxa"/>
            <w:tcBorders>
              <w:top w:val="single" w:color="auto" w:sz="4" w:space="0"/>
              <w:left w:val="single" w:color="auto" w:sz="4" w:space="0"/>
              <w:bottom w:val="single" w:color="auto" w:sz="4" w:space="0"/>
              <w:right w:val="single" w:color="auto" w:sz="12" w:space="0"/>
            </w:tcBorders>
            <w:vAlign w:val="center"/>
          </w:tcPr>
          <w:p w14:paraId="7BF5676B">
            <w:pPr>
              <w:snapToGrid w:val="0"/>
              <w:ind w:left="0" w:leftChars="0" w:right="0" w:rightChars="0" w:firstLine="0" w:firstLineChars="0"/>
              <w:jc w:val="center"/>
              <w:rPr>
                <w:rFonts w:ascii="Times New Roman" w:eastAsia="宋体"/>
                <w:b w:val="0"/>
                <w:sz w:val="24"/>
                <w:vertAlign w:val="baseline"/>
              </w:rPr>
            </w:pPr>
            <w:r>
              <w:rPr>
                <w:rFonts w:ascii="Times New Roman" w:eastAsia="宋体"/>
                <w:sz w:val="24"/>
              </w:rPr>
              <w:t>套</w:t>
            </w:r>
          </w:p>
        </w:tc>
      </w:tr>
      <w:tr w14:paraId="6175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1" w:type="dxa"/>
            <w:tcBorders>
              <w:top w:val="single" w:color="auto" w:sz="4" w:space="0"/>
              <w:left w:val="single" w:color="auto" w:sz="12" w:space="0"/>
              <w:bottom w:val="single" w:color="auto" w:sz="12" w:space="0"/>
              <w:right w:val="single" w:color="auto" w:sz="4" w:space="0"/>
            </w:tcBorders>
            <w:vAlign w:val="center"/>
          </w:tcPr>
          <w:p w14:paraId="4735A370">
            <w:pPr>
              <w:pStyle w:val="6"/>
              <w:snapToGrid w:val="0"/>
              <w:spacing w:line="240" w:lineRule="auto"/>
              <w:ind w:left="0" w:leftChars="0" w:right="0" w:rightChars="0" w:firstLine="0" w:firstLineChars="0"/>
              <w:jc w:val="center"/>
              <w:rPr>
                <w:rFonts w:hint="default" w:ascii="Times New Roman" w:eastAsia="宋体"/>
                <w:b w:val="0"/>
                <w:sz w:val="24"/>
                <w:vertAlign w:val="baseline"/>
                <w:lang w:val="en-US" w:eastAsia="zh-CN"/>
              </w:rPr>
            </w:pPr>
            <w:r>
              <w:rPr>
                <w:rFonts w:ascii="Times New Roman" w:eastAsia="宋体"/>
                <w:sz w:val="24"/>
              </w:rPr>
              <w:t>*</w:t>
            </w:r>
            <w:r>
              <w:rPr>
                <w:rFonts w:hint="eastAsia"/>
                <w:b w:val="0"/>
                <w:sz w:val="24"/>
                <w:vertAlign w:val="baseline"/>
                <w:lang w:val="en-US" w:eastAsia="zh-CN"/>
              </w:rPr>
              <w:t>8</w:t>
            </w:r>
          </w:p>
        </w:tc>
        <w:tc>
          <w:tcPr>
            <w:tcW w:w="4908" w:type="dxa"/>
            <w:tcBorders>
              <w:top w:val="single" w:color="auto" w:sz="4" w:space="0"/>
              <w:left w:val="single" w:color="auto" w:sz="4" w:space="0"/>
              <w:bottom w:val="single" w:color="auto" w:sz="12" w:space="0"/>
              <w:right w:val="single" w:color="auto" w:sz="4" w:space="0"/>
            </w:tcBorders>
            <w:vAlign w:val="center"/>
          </w:tcPr>
          <w:p w14:paraId="18CE8BFC">
            <w:pPr>
              <w:pStyle w:val="6"/>
              <w:snapToGrid w:val="0"/>
              <w:spacing w:line="240" w:lineRule="auto"/>
              <w:ind w:left="0" w:leftChars="0" w:right="0" w:rightChars="0" w:firstLine="0" w:firstLineChars="0"/>
              <w:jc w:val="left"/>
              <w:rPr>
                <w:rFonts w:ascii="Times New Roman" w:eastAsia="宋体"/>
                <w:b w:val="0"/>
                <w:sz w:val="24"/>
                <w:vertAlign w:val="baseline"/>
              </w:rPr>
            </w:pPr>
            <w:r>
              <w:rPr>
                <w:rFonts w:ascii="Times New Roman" w:eastAsia="宋体"/>
                <w:sz w:val="24"/>
              </w:rPr>
              <w:t>睡眠调节眼镜</w:t>
            </w:r>
          </w:p>
        </w:tc>
        <w:tc>
          <w:tcPr>
            <w:tcW w:w="1182" w:type="dxa"/>
            <w:tcBorders>
              <w:top w:val="single" w:color="auto" w:sz="4" w:space="0"/>
              <w:left w:val="single" w:color="auto" w:sz="4" w:space="0"/>
              <w:bottom w:val="single" w:color="auto" w:sz="12" w:space="0"/>
              <w:right w:val="single" w:color="auto" w:sz="4" w:space="0"/>
            </w:tcBorders>
            <w:vAlign w:val="center"/>
          </w:tcPr>
          <w:p w14:paraId="067E3920">
            <w:pPr>
              <w:pStyle w:val="6"/>
              <w:snapToGrid w:val="0"/>
              <w:spacing w:line="240" w:lineRule="auto"/>
              <w:ind w:left="0" w:leftChars="0" w:right="0" w:rightChars="0" w:firstLine="0" w:firstLineChars="0"/>
              <w:jc w:val="center"/>
              <w:rPr>
                <w:rFonts w:hint="eastAsia" w:ascii="Times New Roman" w:eastAsia="宋体"/>
                <w:b w:val="0"/>
                <w:sz w:val="24"/>
                <w:vertAlign w:val="baseline"/>
                <w:lang w:val="en-US" w:eastAsia="zh-CN"/>
              </w:rPr>
            </w:pPr>
            <w:r>
              <w:rPr>
                <w:rFonts w:hint="eastAsia" w:ascii="Times New Roman" w:eastAsia="宋体"/>
                <w:b w:val="0"/>
                <w:sz w:val="24"/>
                <w:vertAlign w:val="baseline"/>
                <w:lang w:val="en-US" w:eastAsia="zh-CN"/>
              </w:rPr>
              <w:t>2</w:t>
            </w:r>
          </w:p>
        </w:tc>
        <w:tc>
          <w:tcPr>
            <w:tcW w:w="1182" w:type="dxa"/>
            <w:tcBorders>
              <w:top w:val="single" w:color="auto" w:sz="4" w:space="0"/>
              <w:left w:val="single" w:color="auto" w:sz="4" w:space="0"/>
              <w:bottom w:val="single" w:color="auto" w:sz="12" w:space="0"/>
              <w:right w:val="single" w:color="auto" w:sz="12" w:space="0"/>
            </w:tcBorders>
            <w:vAlign w:val="center"/>
          </w:tcPr>
          <w:p w14:paraId="1A4E0E95">
            <w:pPr>
              <w:snapToGrid w:val="0"/>
              <w:ind w:left="0" w:leftChars="0" w:right="0" w:rightChars="0" w:firstLine="0" w:firstLineChars="0"/>
              <w:jc w:val="center"/>
              <w:rPr>
                <w:rFonts w:ascii="Times New Roman" w:eastAsia="宋体"/>
                <w:b w:val="0"/>
                <w:sz w:val="24"/>
                <w:vertAlign w:val="baseline"/>
              </w:rPr>
            </w:pPr>
            <w:r>
              <w:rPr>
                <w:rFonts w:ascii="Times New Roman" w:eastAsia="宋体"/>
                <w:sz w:val="24"/>
              </w:rPr>
              <w:t>套</w:t>
            </w:r>
          </w:p>
        </w:tc>
      </w:tr>
    </w:tbl>
    <w:p w14:paraId="00F5FF6D">
      <w:pPr>
        <w:rPr>
          <w:rFonts w:hint="eastAsia" w:ascii="黑体" w:hAnsi="黑体" w:eastAsia="黑体" w:cs="黑体"/>
          <w:b w:val="0"/>
        </w:rPr>
      </w:pPr>
      <w:bookmarkStart w:id="15" w:name="生物反馈仪"/>
      <w:r>
        <w:br w:type="page"/>
      </w:r>
    </w:p>
    <w:bookmarkEnd w:id="15"/>
    <w:p w14:paraId="77800228">
      <w:pPr>
        <w:pStyle w:val="2"/>
        <w:numPr>
          <w:ilvl w:val="0"/>
          <w:numId w:val="0"/>
        </w:numPr>
        <w:topLinePunct w:val="0"/>
        <w:ind w:firstLine="2560" w:firstLineChars="800"/>
        <w:jc w:val="both"/>
        <w:rPr>
          <w:rFonts w:hint="eastAsia" w:ascii="黑体" w:hAnsi="黑体" w:eastAsia="黑体" w:cs="黑体"/>
          <w:b w:val="0"/>
        </w:rPr>
      </w:pPr>
      <w:bookmarkStart w:id="16" w:name="_动态心电记录仪"/>
      <w:bookmarkStart w:id="17" w:name="动态心电记录仪"/>
      <w:r>
        <w:rPr>
          <w:rFonts w:hint="eastAsia"/>
          <w:lang w:eastAsia="zh-CN"/>
        </w:rPr>
        <w:t>九、</w:t>
      </w:r>
      <w:r>
        <w:t>动态心电记录仪</w:t>
      </w:r>
    </w:p>
    <w:bookmarkEnd w:id="16"/>
    <w:bookmarkEnd w:id="17"/>
    <w:p w14:paraId="62F7191A">
      <w:pPr>
        <w:pStyle w:val="3"/>
        <w:numPr>
          <w:ilvl w:val="0"/>
          <w:numId w:val="48"/>
        </w:numPr>
      </w:pPr>
      <w:bookmarkStart w:id="18" w:name="_Toc20382"/>
      <w:r>
        <w:t>技术参数</w:t>
      </w:r>
      <w:bookmarkEnd w:id="18"/>
    </w:p>
    <w:p w14:paraId="01F0C6AF">
      <w:pP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1、主机</w:t>
      </w:r>
      <w:r>
        <w:rPr>
          <w:rFonts w:hint="eastAsia" w:ascii="Times New Roman" w:hAnsi="Times New Roman" w:cs="Times New Roman"/>
          <w:kern w:val="2"/>
          <w:sz w:val="24"/>
          <w:szCs w:val="24"/>
          <w:lang w:val="en-US" w:eastAsia="zh-CN" w:bidi="ar-SA"/>
        </w:rPr>
        <w:t>技术参数</w:t>
      </w:r>
    </w:p>
    <w:p w14:paraId="76316E98">
      <w:pPr>
        <w:pStyle w:val="6"/>
        <w:numPr>
          <w:ilvl w:val="0"/>
          <w:numId w:val="49"/>
        </w:numPr>
        <w:ind w:left="0" w:leftChars="0" w:firstLine="480" w:firstLineChars="0"/>
        <w:rPr>
          <w:b w:val="0"/>
        </w:rPr>
      </w:pPr>
      <w:r>
        <w:t>*导联数目：12导联/3导联二合一，一个记录器既可以有12导联记录模式，又可以有3导联记录模式。</w:t>
      </w:r>
    </w:p>
    <w:p w14:paraId="12193B34">
      <w:pPr>
        <w:pStyle w:val="6"/>
        <w:numPr>
          <w:ilvl w:val="0"/>
          <w:numId w:val="49"/>
        </w:numPr>
        <w:ind w:left="0" w:leftChars="0" w:firstLine="480" w:firstLineChars="0"/>
        <w:rPr>
          <w:rFonts w:hint="eastAsia" w:ascii="宋体" w:hAnsi="宋体" w:eastAsia="宋体" w:cs="宋体"/>
          <w:b w:val="0"/>
        </w:rPr>
      </w:pPr>
      <w:r>
        <w:t>采样频率1024点/秒。</w:t>
      </w:r>
    </w:p>
    <w:p w14:paraId="17D8A15D">
      <w:pPr>
        <w:pStyle w:val="6"/>
        <w:numPr>
          <w:ilvl w:val="0"/>
          <w:numId w:val="49"/>
        </w:numPr>
        <w:ind w:left="0" w:leftChars="0" w:firstLine="480" w:firstLineChars="0"/>
        <w:rPr>
          <w:rFonts w:hint="eastAsia" w:ascii="宋体" w:hAnsi="宋体" w:eastAsia="宋体" w:cs="宋体"/>
          <w:b w:val="0"/>
        </w:rPr>
      </w:pPr>
      <w:r>
        <w:t>频率响应：0.05—60Hz。</w:t>
      </w:r>
    </w:p>
    <w:p w14:paraId="36A26D84">
      <w:pPr>
        <w:pStyle w:val="6"/>
        <w:numPr>
          <w:ilvl w:val="0"/>
          <w:numId w:val="49"/>
        </w:numPr>
        <w:ind w:left="0" w:leftChars="0" w:firstLine="480" w:firstLineChars="0"/>
        <w:rPr>
          <w:rFonts w:hint="eastAsia" w:ascii="宋体" w:hAnsi="宋体" w:eastAsia="宋体" w:cs="宋体"/>
          <w:b w:val="0"/>
        </w:rPr>
      </w:pPr>
      <w:r>
        <w:t>共模抑制比不低于80dB。</w:t>
      </w:r>
    </w:p>
    <w:p w14:paraId="493499BB">
      <w:pPr>
        <w:pStyle w:val="6"/>
        <w:numPr>
          <w:ilvl w:val="0"/>
          <w:numId w:val="49"/>
        </w:numPr>
        <w:ind w:left="0" w:leftChars="0" w:firstLine="480" w:firstLineChars="0"/>
        <w:rPr>
          <w:b w:val="0"/>
        </w:rPr>
      </w:pPr>
      <w:r>
        <w:rPr>
          <w:rFonts w:hint="eastAsia"/>
          <w:lang w:val="en-US" w:eastAsia="zh-CN"/>
        </w:rPr>
        <w:t xml:space="preserve"> </w:t>
      </w:r>
      <w:r>
        <w:t>16位A/D转换精度。</w:t>
      </w:r>
    </w:p>
    <w:p w14:paraId="16B30576">
      <w:pPr>
        <w:pStyle w:val="6"/>
        <w:numPr>
          <w:ilvl w:val="0"/>
          <w:numId w:val="49"/>
        </w:numPr>
        <w:ind w:left="0" w:leftChars="0" w:firstLine="480" w:firstLineChars="0"/>
        <w:rPr>
          <w:rFonts w:hint="eastAsia" w:ascii="宋体" w:hAnsi="宋体" w:eastAsia="宋体" w:cs="宋体"/>
          <w:b w:val="0"/>
        </w:rPr>
      </w:pPr>
      <w:r>
        <w:t>记录器自带独立起搏检测通道，无需设置起搏开关可完成起搏信号自动检测和记录。</w:t>
      </w:r>
    </w:p>
    <w:p w14:paraId="7F886B7E">
      <w:pPr>
        <w:pStyle w:val="6"/>
        <w:numPr>
          <w:ilvl w:val="0"/>
          <w:numId w:val="49"/>
        </w:numPr>
        <w:ind w:left="0" w:leftChars="0" w:firstLine="480" w:firstLineChars="0"/>
        <w:rPr>
          <w:rFonts w:hint="eastAsia" w:ascii="宋体" w:hAnsi="宋体" w:eastAsia="宋体" w:cs="宋体"/>
          <w:b w:val="0"/>
        </w:rPr>
      </w:pPr>
      <w:r>
        <w:t>记录器提供电池电量、导联线连接、闪存卡等自动检测功能，能够提示电池电量不足，导联线干扰和闪存卡不良等报警。</w:t>
      </w:r>
    </w:p>
    <w:p w14:paraId="58275753">
      <w:pPr>
        <w:pStyle w:val="6"/>
        <w:numPr>
          <w:ilvl w:val="0"/>
          <w:numId w:val="49"/>
        </w:numPr>
        <w:ind w:left="0" w:leftChars="0" w:firstLine="480" w:firstLineChars="0"/>
        <w:rPr>
          <w:b w:val="0"/>
        </w:rPr>
      </w:pPr>
      <w:r>
        <w:t>*具有数据保护功能，对未经分析的数据提供删除提示，防止错误删除病人数据。</w:t>
      </w:r>
    </w:p>
    <w:p w14:paraId="2B3334B0">
      <w:pPr>
        <w:pStyle w:val="6"/>
        <w:numPr>
          <w:ilvl w:val="0"/>
          <w:numId w:val="49"/>
        </w:numPr>
        <w:ind w:left="0" w:leftChars="0" w:firstLine="480" w:firstLineChars="0"/>
        <w:rPr>
          <w:rFonts w:hint="eastAsia" w:ascii="宋体" w:hAnsi="宋体" w:eastAsia="宋体" w:cs="宋体"/>
          <w:b w:val="0"/>
        </w:rPr>
      </w:pPr>
      <w:r>
        <w:t>存储介质：采用通用型SD存储卡，存储容量不少于2G。</w:t>
      </w:r>
    </w:p>
    <w:p w14:paraId="384CB062">
      <w:pPr>
        <w:pStyle w:val="6"/>
      </w:pPr>
      <w:r>
        <w:rPr>
          <w:rFonts w:hint="eastAsia"/>
          <w:lang w:val="en-US" w:eastAsia="zh-CN"/>
        </w:rPr>
        <w:t>2、</w:t>
      </w:r>
      <w:r>
        <w:t>分析软件功能：</w:t>
      </w:r>
    </w:p>
    <w:p w14:paraId="3B7E5050">
      <w:pPr>
        <w:pStyle w:val="6"/>
        <w:numPr>
          <w:ilvl w:val="0"/>
          <w:numId w:val="50"/>
        </w:numPr>
        <w:topLinePunct w:val="0"/>
        <w:ind w:left="0" w:leftChars="0" w:firstLine="480" w:firstLineChars="0"/>
        <w:rPr>
          <w:rFonts w:hint="eastAsia" w:ascii="宋体" w:hAnsi="宋体" w:eastAsia="宋体" w:cs="宋体"/>
          <w:b w:val="0"/>
        </w:rPr>
      </w:pPr>
      <w:r>
        <w:t>中文操作界面，兼容3导/12导数据分析。</w:t>
      </w:r>
    </w:p>
    <w:p w14:paraId="1BDCE8E2">
      <w:pPr>
        <w:pStyle w:val="6"/>
        <w:numPr>
          <w:ilvl w:val="0"/>
          <w:numId w:val="50"/>
        </w:numPr>
        <w:topLinePunct w:val="0"/>
        <w:ind w:left="0" w:leftChars="0" w:firstLine="480" w:firstLineChars="0"/>
        <w:rPr>
          <w:rFonts w:hint="eastAsia" w:ascii="宋体" w:hAnsi="宋体" w:eastAsia="宋体" w:cs="宋体"/>
          <w:b w:val="0"/>
        </w:rPr>
      </w:pPr>
      <w:r>
        <w:t>软件可根据病例建立时间或者病例类型建立文件夹分类管理，方便查询统计；</w:t>
      </w:r>
    </w:p>
    <w:p w14:paraId="0307DB71">
      <w:pPr>
        <w:pStyle w:val="6"/>
        <w:numPr>
          <w:ilvl w:val="0"/>
          <w:numId w:val="50"/>
        </w:numPr>
        <w:topLinePunct w:val="0"/>
        <w:ind w:left="0" w:leftChars="0" w:firstLine="480" w:firstLineChars="0"/>
        <w:rPr>
          <w:rFonts w:hint="eastAsia" w:ascii="宋体" w:hAnsi="宋体" w:eastAsia="宋体" w:cs="宋体"/>
          <w:b w:val="0"/>
        </w:rPr>
      </w:pPr>
      <w:r>
        <w:t>可人工设定分析开始和终止时间，提供分析参数的重新设置，根据不同的临床需求可以进行分析功能的场景设置，以便实现分析的流程化。</w:t>
      </w:r>
    </w:p>
    <w:p w14:paraId="0EFE8316">
      <w:pPr>
        <w:pStyle w:val="6"/>
        <w:numPr>
          <w:ilvl w:val="0"/>
          <w:numId w:val="50"/>
        </w:numPr>
        <w:topLinePunct w:val="0"/>
        <w:ind w:left="0" w:leftChars="0" w:firstLine="480" w:firstLineChars="0"/>
        <w:rPr>
          <w:rFonts w:hint="eastAsia" w:ascii="宋体" w:hAnsi="宋体" w:eastAsia="宋体" w:cs="宋体"/>
          <w:b w:val="0"/>
        </w:rPr>
      </w:pPr>
      <w:r>
        <w:t>真正的12通道同步分析，可任意选择主通道和辅助通道分析设置。</w:t>
      </w:r>
    </w:p>
    <w:p w14:paraId="4B0DF535">
      <w:pPr>
        <w:pStyle w:val="6"/>
        <w:numPr>
          <w:ilvl w:val="0"/>
          <w:numId w:val="50"/>
        </w:numPr>
        <w:topLinePunct w:val="0"/>
        <w:ind w:left="0" w:leftChars="0" w:firstLine="480" w:firstLineChars="0"/>
      </w:pPr>
      <w:r>
        <w:t>*采用多级模板分析技术，提供总模板、二级子模板和心搏三级分析和编辑功能。总</w:t>
      </w:r>
    </w:p>
    <w:p w14:paraId="2307483F">
      <w:pPr>
        <w:pStyle w:val="6"/>
        <w:numPr>
          <w:ilvl w:val="0"/>
          <w:numId w:val="50"/>
        </w:numPr>
        <w:topLinePunct w:val="0"/>
        <w:ind w:left="0" w:leftChars="0" w:firstLine="480" w:firstLineChars="0"/>
      </w:pPr>
      <w:r>
        <w:t>模板包含房早、室早、正常、伪差、未知等类型，提供模板合并功能。必须具有伪差自动识别，将伪差与未知心搏分类统计。</w:t>
      </w:r>
    </w:p>
    <w:p w14:paraId="4F1AF9E3">
      <w:pPr>
        <w:pStyle w:val="6"/>
        <w:numPr>
          <w:ilvl w:val="0"/>
          <w:numId w:val="50"/>
        </w:numPr>
        <w:topLinePunct w:val="0"/>
        <w:ind w:left="0" w:leftChars="0" w:firstLine="480" w:firstLineChars="0"/>
      </w:pPr>
      <w:r>
        <w:t>*提供心搏叠加显示窗口，可以将总模板内心搏列队显示，互相对比，对归</w:t>
      </w:r>
    </w:p>
    <w:p w14:paraId="1ED5B87C">
      <w:pPr>
        <w:pStyle w:val="6"/>
        <w:numPr>
          <w:ilvl w:val="0"/>
          <w:numId w:val="50"/>
        </w:numPr>
        <w:topLinePunct w:val="0"/>
        <w:ind w:left="0" w:leftChars="0" w:firstLine="480" w:firstLineChars="0"/>
      </w:pPr>
      <w:r>
        <w:t>类错误的心搏一目了然，同时提供对心搏叠加显示窗的心搏提供重新归类的编辑功能。</w:t>
      </w:r>
    </w:p>
    <w:p w14:paraId="4F434F7C">
      <w:pPr>
        <w:pStyle w:val="6"/>
        <w:numPr>
          <w:ilvl w:val="0"/>
          <w:numId w:val="50"/>
        </w:numPr>
        <w:topLinePunct w:val="0"/>
        <w:ind w:left="0" w:leftChars="0" w:firstLine="480" w:firstLineChars="0"/>
        <w:rPr>
          <w:rFonts w:hint="eastAsia" w:ascii="宋体" w:hAnsi="宋体" w:eastAsia="宋体" w:cs="宋体"/>
          <w:b w:val="0"/>
        </w:rPr>
      </w:pPr>
      <w:r>
        <w:t>提供反混淆（DEMIX）心搏叠加分析功能，提供1000/2000等多心搏叠加显示和分析，对自动归类错误以及疑难的心搏提供很好的判断工具。</w:t>
      </w:r>
    </w:p>
    <w:p w14:paraId="4912443C">
      <w:pPr>
        <w:pStyle w:val="6"/>
        <w:numPr>
          <w:ilvl w:val="0"/>
          <w:numId w:val="50"/>
        </w:numPr>
        <w:topLinePunct w:val="0"/>
        <w:ind w:left="0" w:leftChars="0" w:firstLine="480" w:firstLineChars="0"/>
        <w:rPr>
          <w:rFonts w:hint="eastAsia" w:ascii="宋体" w:hAnsi="宋体" w:eastAsia="宋体" w:cs="宋体"/>
          <w:b w:val="0"/>
        </w:rPr>
      </w:pPr>
      <w:r>
        <w:t>具有心率变异性(HRV)分析功能，包括时域，频域分析和LORENZE散点图分析；提供5分钟、24小时心率变异性分析数据及图表。</w:t>
      </w:r>
    </w:p>
    <w:p w14:paraId="41F45DEA">
      <w:pPr>
        <w:pStyle w:val="6"/>
        <w:numPr>
          <w:ilvl w:val="0"/>
          <w:numId w:val="50"/>
        </w:numPr>
        <w:topLinePunct w:val="0"/>
        <w:ind w:left="0" w:leftChars="0" w:firstLine="480" w:firstLineChars="0"/>
      </w:pPr>
      <w:r>
        <w:t>*具有专门程序提供房颤、房扑自动分析功能。独特的心搏能量分布谱技术及瀑布图显示分析技术，起搏分析可以准确到心搏，提供独立的房颤、房扑分析报告。</w:t>
      </w:r>
    </w:p>
    <w:p w14:paraId="427F25EC">
      <w:pPr>
        <w:pStyle w:val="6"/>
        <w:numPr>
          <w:ilvl w:val="0"/>
          <w:numId w:val="50"/>
        </w:numPr>
        <w:topLinePunct w:val="0"/>
        <w:ind w:left="0" w:leftChars="0" w:firstLine="480" w:firstLineChars="0"/>
        <w:rPr>
          <w:rFonts w:hint="eastAsia" w:ascii="宋体" w:hAnsi="宋体" w:eastAsia="宋体" w:cs="宋体"/>
          <w:b w:val="0"/>
        </w:rPr>
      </w:pPr>
      <w:r>
        <w:t>强大的起搏器分析功能，适用AAI、VVI、DDD等多种起搏器，提供独立起搏分析报告。</w:t>
      </w:r>
    </w:p>
    <w:p w14:paraId="74CB673E">
      <w:pPr>
        <w:pStyle w:val="6"/>
        <w:numPr>
          <w:ilvl w:val="0"/>
          <w:numId w:val="50"/>
        </w:numPr>
        <w:topLinePunct w:val="0"/>
        <w:ind w:left="0" w:leftChars="0" w:firstLine="480" w:firstLineChars="0"/>
        <w:rPr>
          <w:rFonts w:hint="eastAsia" w:ascii="宋体" w:hAnsi="宋体" w:eastAsia="宋体" w:cs="宋体"/>
          <w:b w:val="0"/>
        </w:rPr>
      </w:pPr>
      <w:r>
        <w:t>独立的12导联ST扫描分析功能，提供独立的分析报告，自动分析太高和压低类型，提供心肌缺血总负荷。</w:t>
      </w:r>
    </w:p>
    <w:p w14:paraId="753AD1BD">
      <w:pPr>
        <w:pStyle w:val="6"/>
        <w:numPr>
          <w:ilvl w:val="0"/>
          <w:numId w:val="50"/>
        </w:numPr>
        <w:topLinePunct w:val="0"/>
        <w:ind w:left="0" w:leftChars="0" w:firstLine="480" w:firstLineChars="0"/>
        <w:rPr>
          <w:rFonts w:hint="eastAsia" w:ascii="宋体" w:hAnsi="宋体" w:eastAsia="宋体" w:cs="宋体"/>
          <w:b w:val="0"/>
        </w:rPr>
      </w:pPr>
      <w:r>
        <w:t>心率震荡（HRT）分析功能；</w:t>
      </w:r>
    </w:p>
    <w:p w14:paraId="4CAE081C">
      <w:pPr>
        <w:pStyle w:val="6"/>
        <w:numPr>
          <w:ilvl w:val="0"/>
          <w:numId w:val="50"/>
        </w:numPr>
        <w:topLinePunct w:val="0"/>
        <w:ind w:left="0" w:leftChars="0" w:firstLine="480" w:firstLineChars="0"/>
        <w:rPr>
          <w:rFonts w:hint="eastAsia" w:ascii="宋体" w:hAnsi="宋体" w:eastAsia="宋体" w:cs="宋体"/>
          <w:b w:val="0"/>
        </w:rPr>
      </w:pPr>
      <w:r>
        <w:t>可选配具有心室晚电位分析功能；</w:t>
      </w:r>
    </w:p>
    <w:p w14:paraId="23D314EC">
      <w:pPr>
        <w:pStyle w:val="6"/>
        <w:numPr>
          <w:ilvl w:val="0"/>
          <w:numId w:val="50"/>
        </w:numPr>
        <w:topLinePunct w:val="0"/>
        <w:ind w:left="0" w:leftChars="0" w:firstLine="480" w:firstLineChars="0"/>
        <w:rPr>
          <w:rFonts w:hint="eastAsia" w:ascii="宋体" w:hAnsi="宋体" w:eastAsia="宋体" w:cs="宋体"/>
          <w:b w:val="0"/>
        </w:rPr>
      </w:pPr>
      <w:r>
        <w:t>可选配提供T波电交替分析功能；</w:t>
      </w:r>
    </w:p>
    <w:p w14:paraId="3E1380E6">
      <w:pPr>
        <w:pStyle w:val="6"/>
        <w:numPr>
          <w:ilvl w:val="0"/>
          <w:numId w:val="50"/>
        </w:numPr>
        <w:topLinePunct w:val="0"/>
        <w:ind w:left="0" w:leftChars="0" w:firstLine="480" w:firstLineChars="0"/>
        <w:rPr>
          <w:rFonts w:hint="eastAsia" w:ascii="宋体" w:hAnsi="宋体" w:eastAsia="宋体" w:cs="宋体"/>
          <w:b w:val="0"/>
        </w:rPr>
      </w:pPr>
      <w:r>
        <w:t>可选配提供心率减速力分析功能；</w:t>
      </w:r>
    </w:p>
    <w:p w14:paraId="6C02D9EA">
      <w:pPr>
        <w:pStyle w:val="6"/>
        <w:numPr>
          <w:ilvl w:val="0"/>
          <w:numId w:val="50"/>
        </w:numPr>
        <w:topLinePunct w:val="0"/>
        <w:ind w:left="0" w:leftChars="0" w:firstLine="480" w:firstLineChars="0"/>
        <w:rPr>
          <w:rFonts w:hint="eastAsia" w:ascii="宋体" w:hAnsi="宋体" w:eastAsia="宋体" w:cs="宋体"/>
          <w:b w:val="0"/>
        </w:rPr>
      </w:pPr>
      <w:r>
        <w:t>提供全程页扫描功能；</w:t>
      </w:r>
    </w:p>
    <w:p w14:paraId="7CCFAC72">
      <w:pPr>
        <w:pStyle w:val="6"/>
        <w:numPr>
          <w:ilvl w:val="0"/>
          <w:numId w:val="50"/>
        </w:numPr>
        <w:topLinePunct w:val="0"/>
        <w:ind w:left="0" w:leftChars="0" w:firstLine="480" w:firstLineChars="0"/>
        <w:rPr>
          <w:rFonts w:hint="eastAsia" w:ascii="宋体" w:hAnsi="宋体" w:eastAsia="宋体" w:cs="宋体"/>
          <w:b w:val="0"/>
        </w:rPr>
      </w:pPr>
      <w:r>
        <w:t>片段图编辑功能，可对保存的片段图打印的导联数量、打印长度、增益进行编辑。</w:t>
      </w:r>
    </w:p>
    <w:p w14:paraId="7B9F1867">
      <w:pPr>
        <w:pStyle w:val="3"/>
        <w:numPr>
          <w:ilvl w:val="0"/>
          <w:numId w:val="48"/>
        </w:numPr>
      </w:pPr>
      <w:r>
        <w:t>配置清单</w:t>
      </w:r>
    </w:p>
    <w:tbl>
      <w:tblPr>
        <w:tblStyle w:val="14"/>
        <w:tblW w:w="519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6"/>
        <w:gridCol w:w="4319"/>
        <w:gridCol w:w="916"/>
        <w:gridCol w:w="2505"/>
      </w:tblGrid>
      <w:tr w14:paraId="7F5A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529" w:type="pct"/>
            <w:tcBorders>
              <w:top w:val="single" w:color="auto" w:sz="12" w:space="0"/>
              <w:left w:val="single" w:color="auto" w:sz="12" w:space="0"/>
              <w:bottom w:val="single" w:color="auto" w:sz="4" w:space="0"/>
              <w:right w:val="single" w:color="auto" w:sz="4" w:space="0"/>
            </w:tcBorders>
            <w:noWrap w:val="0"/>
            <w:vAlign w:val="center"/>
          </w:tcPr>
          <w:p w14:paraId="50063DD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494" w:type="pct"/>
            <w:tcBorders>
              <w:top w:val="single" w:color="auto" w:sz="12" w:space="0"/>
              <w:left w:val="single" w:color="auto" w:sz="4" w:space="0"/>
              <w:bottom w:val="single" w:color="auto" w:sz="4" w:space="0"/>
              <w:right w:val="single" w:color="auto" w:sz="4" w:space="0"/>
            </w:tcBorders>
            <w:noWrap w:val="0"/>
            <w:vAlign w:val="center"/>
          </w:tcPr>
          <w:p w14:paraId="4E196D6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中文品名</w:t>
            </w:r>
          </w:p>
        </w:tc>
        <w:tc>
          <w:tcPr>
            <w:tcW w:w="529" w:type="pct"/>
            <w:tcBorders>
              <w:top w:val="single" w:color="auto" w:sz="12" w:space="0"/>
              <w:left w:val="single" w:color="auto" w:sz="4" w:space="0"/>
              <w:bottom w:val="single" w:color="auto" w:sz="4" w:space="0"/>
              <w:right w:val="single" w:color="auto" w:sz="4" w:space="0"/>
            </w:tcBorders>
            <w:noWrap w:val="0"/>
            <w:vAlign w:val="center"/>
          </w:tcPr>
          <w:p w14:paraId="5A1BC38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1446" w:type="pct"/>
            <w:tcBorders>
              <w:top w:val="single" w:color="auto" w:sz="12" w:space="0"/>
              <w:left w:val="single" w:color="auto" w:sz="4" w:space="0"/>
              <w:bottom w:val="single" w:color="auto" w:sz="4" w:space="0"/>
              <w:right w:val="single" w:color="auto" w:sz="12" w:space="0"/>
            </w:tcBorders>
            <w:noWrap w:val="0"/>
            <w:vAlign w:val="center"/>
          </w:tcPr>
          <w:p w14:paraId="1628AC8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备注</w:t>
            </w:r>
          </w:p>
        </w:tc>
      </w:tr>
      <w:tr w14:paraId="3B435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tcBorders>
              <w:top w:val="single" w:color="auto" w:sz="4" w:space="0"/>
              <w:left w:val="single" w:color="auto" w:sz="12" w:space="0"/>
              <w:bottom w:val="single" w:color="auto" w:sz="4" w:space="0"/>
              <w:right w:val="single" w:color="auto" w:sz="4" w:space="0"/>
            </w:tcBorders>
            <w:noWrap w:val="0"/>
            <w:vAlign w:val="center"/>
          </w:tcPr>
          <w:p w14:paraId="47ED703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220FCE5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动态心电图记录器</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A30D73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7987F988">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r>
      <w:tr w14:paraId="07AF8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restart"/>
            <w:tcBorders>
              <w:top w:val="single" w:color="auto" w:sz="4" w:space="0"/>
              <w:left w:val="single" w:color="auto" w:sz="12" w:space="0"/>
              <w:bottom w:val="single" w:color="auto" w:sz="4" w:space="0"/>
              <w:right w:val="single" w:color="auto" w:sz="4" w:space="0"/>
            </w:tcBorders>
            <w:noWrap w:val="0"/>
            <w:textDirection w:val="tbRlV"/>
            <w:vAlign w:val="center"/>
          </w:tcPr>
          <w:p w14:paraId="07198BC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包含内容</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11B1701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动态心电记录器</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3D63C7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6D5F692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4个</w:t>
            </w:r>
          </w:p>
        </w:tc>
      </w:tr>
      <w:tr w14:paraId="6CC5C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continue"/>
            <w:tcBorders>
              <w:top w:val="single" w:color="auto" w:sz="4" w:space="0"/>
              <w:left w:val="single" w:color="auto" w:sz="12" w:space="0"/>
              <w:bottom w:val="single" w:color="auto" w:sz="4" w:space="0"/>
              <w:right w:val="single" w:color="auto" w:sz="4" w:space="0"/>
            </w:tcBorders>
            <w:noWrap w:val="0"/>
            <w:textDirection w:val="tbRlV"/>
            <w:vAlign w:val="center"/>
          </w:tcPr>
          <w:p w14:paraId="639D12A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2494" w:type="pct"/>
            <w:tcBorders>
              <w:top w:val="single" w:color="auto" w:sz="4" w:space="0"/>
              <w:left w:val="single" w:color="auto" w:sz="4" w:space="0"/>
              <w:bottom w:val="single" w:color="auto" w:sz="4" w:space="0"/>
              <w:right w:val="single" w:color="auto" w:sz="4" w:space="0"/>
            </w:tcBorders>
            <w:noWrap w:val="0"/>
            <w:vAlign w:val="center"/>
          </w:tcPr>
          <w:p w14:paraId="6FFD7E4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SD闪存卡</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98BA35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4487DA8D">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Sandisk/4GB</w:t>
            </w:r>
          </w:p>
        </w:tc>
      </w:tr>
      <w:tr w14:paraId="1F395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continue"/>
            <w:tcBorders>
              <w:top w:val="single" w:color="auto" w:sz="4" w:space="0"/>
              <w:left w:val="single" w:color="auto" w:sz="12" w:space="0"/>
              <w:bottom w:val="single" w:color="auto" w:sz="4" w:space="0"/>
              <w:right w:val="single" w:color="auto" w:sz="4" w:space="0"/>
            </w:tcBorders>
            <w:noWrap w:val="0"/>
            <w:textDirection w:val="tbRlV"/>
            <w:vAlign w:val="center"/>
          </w:tcPr>
          <w:p w14:paraId="1111555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2494" w:type="pct"/>
            <w:tcBorders>
              <w:top w:val="single" w:color="auto" w:sz="4" w:space="0"/>
              <w:left w:val="single" w:color="auto" w:sz="4" w:space="0"/>
              <w:bottom w:val="single" w:color="auto" w:sz="4" w:space="0"/>
              <w:right w:val="single" w:color="auto" w:sz="4" w:space="0"/>
            </w:tcBorders>
            <w:noWrap w:val="0"/>
            <w:vAlign w:val="center"/>
          </w:tcPr>
          <w:p w14:paraId="0C8390FD">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12导心电一体导联线</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1E62E8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72178F2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10电极</w:t>
            </w:r>
          </w:p>
        </w:tc>
      </w:tr>
      <w:tr w14:paraId="1B572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tcBorders>
              <w:top w:val="single" w:color="auto" w:sz="4" w:space="0"/>
              <w:left w:val="single" w:color="auto" w:sz="12" w:space="0"/>
              <w:bottom w:val="single" w:color="auto" w:sz="4" w:space="0"/>
              <w:right w:val="single" w:color="auto" w:sz="4" w:space="0"/>
            </w:tcBorders>
            <w:noWrap w:val="0"/>
            <w:vAlign w:val="center"/>
          </w:tcPr>
          <w:p w14:paraId="66A3A5C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1ACDB68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动态心电图分析软件</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6A919E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67F7F7B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r>
    </w:tbl>
    <w:p w14:paraId="1F0FA18D">
      <w:pPr>
        <w:pStyle w:val="2"/>
        <w:numPr>
          <w:ilvl w:val="0"/>
          <w:numId w:val="0"/>
        </w:numPr>
        <w:topLinePunct w:val="0"/>
        <w:ind w:leftChars="0"/>
        <w:jc w:val="center"/>
        <w:rPr>
          <w:rFonts w:hint="eastAsia"/>
          <w:lang w:eastAsia="zh-CN"/>
        </w:rPr>
      </w:pPr>
      <w:bookmarkStart w:id="19" w:name="动态血压监护仪"/>
      <w:bookmarkStart w:id="20" w:name="_动态血压监护仪"/>
    </w:p>
    <w:p w14:paraId="7CB23001">
      <w:pPr>
        <w:pStyle w:val="2"/>
        <w:numPr>
          <w:ilvl w:val="0"/>
          <w:numId w:val="0"/>
        </w:numPr>
        <w:topLinePunct w:val="0"/>
        <w:ind w:leftChars="0"/>
        <w:jc w:val="center"/>
        <w:rPr>
          <w:rFonts w:hint="eastAsia" w:ascii="黑体" w:hAnsi="黑体" w:eastAsia="黑体" w:cs="黑体"/>
          <w:b w:val="0"/>
        </w:rPr>
      </w:pPr>
      <w:r>
        <w:rPr>
          <w:rFonts w:hint="eastAsia"/>
          <w:lang w:eastAsia="zh-CN"/>
        </w:rPr>
        <w:t>十、</w:t>
      </w:r>
      <w:r>
        <w:t>动态血压监护仪</w:t>
      </w:r>
    </w:p>
    <w:bookmarkEnd w:id="19"/>
    <w:bookmarkEnd w:id="20"/>
    <w:p w14:paraId="6A82FA7A">
      <w:pPr>
        <w:pStyle w:val="3"/>
        <w:numPr>
          <w:ilvl w:val="0"/>
          <w:numId w:val="51"/>
        </w:numPr>
      </w:pPr>
      <w:r>
        <w:t>技术参数</w:t>
      </w:r>
    </w:p>
    <w:p w14:paraId="2365A5EA">
      <w:pPr>
        <w:pStyle w:val="6"/>
        <w:numPr>
          <w:ilvl w:val="0"/>
          <w:numId w:val="52"/>
        </w:numPr>
        <w:bidi w:val="0"/>
        <w:ind w:left="0" w:leftChars="0" w:firstLine="0" w:firstLineChars="0"/>
        <w:rPr>
          <w:rFonts w:hint="eastAsia"/>
        </w:rPr>
      </w:pPr>
      <w:r>
        <w:t>整体要求</w:t>
      </w:r>
    </w:p>
    <w:p w14:paraId="55943B53">
      <w:pPr>
        <w:pStyle w:val="6"/>
        <w:numPr>
          <w:ilvl w:val="0"/>
          <w:numId w:val="53"/>
        </w:numPr>
        <w:topLinePunct w:val="0"/>
        <w:ind w:left="0" w:leftChars="0" w:firstLine="482" w:firstLineChars="0"/>
        <w:rPr>
          <w:rFonts w:hint="eastAsia" w:ascii="宋体" w:hAnsi="宋体" w:eastAsia="宋体" w:cs="宋体"/>
          <w:b w:val="0"/>
        </w:rPr>
      </w:pPr>
      <w:r>
        <w:t>配备1套动态血压分析软件和5个动态血压监测仪。</w:t>
      </w:r>
    </w:p>
    <w:p w14:paraId="6E79B969">
      <w:pPr>
        <w:pStyle w:val="6"/>
        <w:numPr>
          <w:ilvl w:val="0"/>
          <w:numId w:val="53"/>
        </w:numPr>
        <w:topLinePunct w:val="0"/>
        <w:ind w:left="0" w:leftChars="0" w:firstLine="482" w:firstLineChars="0"/>
        <w:rPr>
          <w:rFonts w:hint="eastAsia" w:ascii="宋体" w:hAnsi="宋体" w:eastAsia="宋体" w:cs="宋体"/>
          <w:b w:val="0"/>
        </w:rPr>
      </w:pPr>
      <w:r>
        <w:t>*通过英国高血压学会(BHS)双A认证、欧洲高血压学会(ESH)认证并提供相关认证材料。</w:t>
      </w:r>
    </w:p>
    <w:p w14:paraId="060D5F28">
      <w:pPr>
        <w:pStyle w:val="6"/>
        <w:numPr>
          <w:ilvl w:val="0"/>
          <w:numId w:val="52"/>
        </w:numPr>
        <w:bidi w:val="0"/>
        <w:ind w:left="0" w:leftChars="0" w:firstLine="0" w:firstLineChars="0"/>
        <w:rPr>
          <w:rFonts w:hint="eastAsia"/>
        </w:rPr>
      </w:pPr>
      <w:r>
        <w:t>技术性能要求</w:t>
      </w:r>
    </w:p>
    <w:p w14:paraId="4DCF10DC">
      <w:pPr>
        <w:pStyle w:val="6"/>
        <w:numPr>
          <w:ilvl w:val="0"/>
          <w:numId w:val="54"/>
        </w:numPr>
        <w:topLinePunct w:val="0"/>
        <w:ind w:left="0" w:leftChars="0" w:firstLine="482" w:firstLineChars="0"/>
        <w:rPr>
          <w:rFonts w:hint="eastAsia" w:ascii="宋体" w:hAnsi="宋体" w:eastAsia="宋体" w:cs="宋体"/>
          <w:b w:val="0"/>
        </w:rPr>
      </w:pPr>
      <w:r>
        <w:t>测量方式：示波振荡法，支持手动测量。</w:t>
      </w:r>
    </w:p>
    <w:p w14:paraId="59ECD2B5">
      <w:pPr>
        <w:pStyle w:val="6"/>
        <w:numPr>
          <w:ilvl w:val="0"/>
          <w:numId w:val="54"/>
        </w:numPr>
        <w:topLinePunct w:val="0"/>
        <w:ind w:left="0" w:leftChars="0" w:firstLine="482" w:firstLineChars="0"/>
        <w:rPr>
          <w:rFonts w:hint="eastAsia" w:ascii="宋体" w:hAnsi="宋体" w:eastAsia="宋体" w:cs="宋体"/>
          <w:b w:val="0"/>
        </w:rPr>
      </w:pPr>
      <w:r>
        <w:t>*显示方式：液晶屏幕显示；显示收缩压、舒张压、心率</w:t>
      </w:r>
    </w:p>
    <w:p w14:paraId="16A38375">
      <w:pPr>
        <w:pStyle w:val="6"/>
      </w:pPr>
      <w:r>
        <w:t>和时间。</w:t>
      </w:r>
    </w:p>
    <w:p w14:paraId="1BDAE608">
      <w:pPr>
        <w:pStyle w:val="6"/>
        <w:numPr>
          <w:ilvl w:val="0"/>
          <w:numId w:val="54"/>
        </w:numPr>
        <w:topLinePunct w:val="0"/>
        <w:ind w:left="0" w:leftChars="0" w:firstLine="482" w:firstLineChars="0"/>
        <w:rPr>
          <w:rFonts w:hint="eastAsia" w:ascii="宋体" w:hAnsi="宋体" w:eastAsia="宋体" w:cs="宋体"/>
          <w:b w:val="0"/>
        </w:rPr>
      </w:pPr>
      <w:r>
        <w:t>测量范围：收缩压：60-260mmlg或更广、舒张压：30-200 mmHg或更广、平均压：40-230 mmHg或更广、脉搏：40-180次/分或更广。</w:t>
      </w:r>
    </w:p>
    <w:p w14:paraId="64E55768">
      <w:pPr>
        <w:pStyle w:val="6"/>
        <w:numPr>
          <w:ilvl w:val="0"/>
          <w:numId w:val="54"/>
        </w:numPr>
        <w:topLinePunct w:val="0"/>
        <w:ind w:left="0" w:leftChars="0" w:firstLine="482" w:firstLineChars="0"/>
        <w:rPr>
          <w:rFonts w:hint="eastAsia" w:ascii="宋体" w:hAnsi="宋体" w:eastAsia="宋体" w:cs="宋体"/>
          <w:b w:val="0"/>
        </w:rPr>
      </w:pPr>
      <w:r>
        <w:t>*测量精确度≤±3mmHg,提供相关认证材料。</w:t>
      </w:r>
    </w:p>
    <w:p w14:paraId="5EDD9D98">
      <w:pPr>
        <w:pStyle w:val="6"/>
        <w:numPr>
          <w:ilvl w:val="0"/>
          <w:numId w:val="54"/>
        </w:numPr>
        <w:topLinePunct w:val="0"/>
        <w:ind w:left="0" w:leftChars="0" w:firstLine="482" w:firstLineChars="0"/>
        <w:rPr>
          <w:rFonts w:hint="eastAsia" w:ascii="宋体" w:hAnsi="宋体" w:eastAsia="宋体" w:cs="宋体"/>
          <w:b w:val="0"/>
        </w:rPr>
      </w:pPr>
      <w:r>
        <w:t>回顾数据：测量仪提供测量运行期间及时回顾测量结果读数的功能。</w:t>
      </w:r>
    </w:p>
    <w:p w14:paraId="2A4E2CF3">
      <w:pPr>
        <w:pStyle w:val="6"/>
        <w:numPr>
          <w:ilvl w:val="0"/>
          <w:numId w:val="54"/>
        </w:numPr>
        <w:topLinePunct w:val="0"/>
        <w:ind w:left="0" w:leftChars="0" w:firstLine="482" w:firstLineChars="0"/>
        <w:rPr>
          <w:rFonts w:hint="eastAsia" w:ascii="宋体" w:hAnsi="宋体" w:eastAsia="宋体" w:cs="宋体"/>
          <w:b w:val="0"/>
        </w:rPr>
      </w:pPr>
      <w:r>
        <w:t>自动补测：对于测试失败，≤</w:t>
      </w:r>
      <w:r>
        <w:rPr>
          <w:rFonts w:hint="eastAsia"/>
          <w:lang w:val="en-US" w:eastAsia="zh-CN"/>
        </w:rPr>
        <w:t>3</w:t>
      </w:r>
      <w:r>
        <w:t>分钟之内自动补测。</w:t>
      </w:r>
    </w:p>
    <w:p w14:paraId="119A963F">
      <w:pPr>
        <w:pStyle w:val="6"/>
        <w:numPr>
          <w:ilvl w:val="0"/>
          <w:numId w:val="54"/>
        </w:numPr>
        <w:topLinePunct w:val="0"/>
        <w:ind w:left="0" w:leftChars="0" w:firstLine="482" w:firstLineChars="0"/>
        <w:rPr>
          <w:rFonts w:hint="eastAsia" w:ascii="宋体" w:hAnsi="宋体" w:eastAsia="宋体" w:cs="宋体"/>
          <w:b w:val="0"/>
          <w:highlight w:val="none"/>
        </w:rPr>
      </w:pPr>
      <w:r>
        <w:rPr>
          <w:highlight w:val="none"/>
        </w:rPr>
        <w:t>测压间隔：连续测量；</w:t>
      </w:r>
      <w:r>
        <w:rPr>
          <w:rFonts w:hint="eastAsia"/>
          <w:highlight w:val="none"/>
          <w:lang w:val="en-US" w:eastAsia="zh-CN"/>
        </w:rPr>
        <w:t>大于</w:t>
      </w:r>
      <w:r>
        <w:rPr>
          <w:highlight w:val="none"/>
        </w:rPr>
        <w:t>6-</w:t>
      </w:r>
      <w:r>
        <w:rPr>
          <w:rFonts w:hint="eastAsia"/>
          <w:highlight w:val="none"/>
          <w:lang w:val="en-US" w:eastAsia="zh-CN"/>
        </w:rPr>
        <w:t>60</w:t>
      </w:r>
      <w:r>
        <w:rPr>
          <w:highlight w:val="none"/>
        </w:rPr>
        <w:t>分钟(不低于12档)</w:t>
      </w:r>
      <w:r>
        <w:rPr>
          <w:rFonts w:hint="eastAsia"/>
          <w:highlight w:val="none"/>
          <w:lang w:eastAsia="zh-CN"/>
        </w:rPr>
        <w:t>。</w:t>
      </w:r>
    </w:p>
    <w:p w14:paraId="1EF8045C">
      <w:pPr>
        <w:pStyle w:val="6"/>
        <w:numPr>
          <w:ilvl w:val="0"/>
          <w:numId w:val="54"/>
        </w:numPr>
        <w:topLinePunct w:val="0"/>
        <w:ind w:left="0" w:leftChars="0" w:firstLine="482" w:firstLineChars="0"/>
        <w:rPr>
          <w:rFonts w:hint="eastAsia" w:ascii="宋体" w:hAnsi="宋体" w:eastAsia="宋体" w:cs="宋体"/>
          <w:b w:val="0"/>
          <w:strike/>
          <w:dstrike w:val="0"/>
          <w:color w:val="FF0000"/>
        </w:rPr>
      </w:pPr>
      <w:r>
        <w:t>*记录时间：连续记录24小时</w:t>
      </w:r>
      <w:r>
        <w:rPr>
          <w:rFonts w:hint="eastAsia"/>
          <w:lang w:eastAsia="zh-CN"/>
        </w:rPr>
        <w:t>。</w:t>
      </w:r>
    </w:p>
    <w:p w14:paraId="344D3E75">
      <w:pPr>
        <w:pStyle w:val="6"/>
        <w:numPr>
          <w:ilvl w:val="0"/>
          <w:numId w:val="54"/>
        </w:numPr>
        <w:topLinePunct w:val="0"/>
        <w:ind w:left="0" w:leftChars="0" w:firstLine="482" w:firstLineChars="0"/>
        <w:rPr>
          <w:rFonts w:hint="eastAsia" w:ascii="宋体" w:hAnsi="宋体" w:eastAsia="宋体" w:cs="宋体"/>
          <w:b w:val="0"/>
        </w:rPr>
      </w:pPr>
      <w:r>
        <w:t>测量速度：测量时间≤50秒</w:t>
      </w:r>
      <w:r>
        <w:rPr>
          <w:rFonts w:hint="eastAsia"/>
          <w:lang w:eastAsia="zh-CN"/>
        </w:rPr>
        <w:t>。</w:t>
      </w:r>
    </w:p>
    <w:p w14:paraId="52B2E815">
      <w:pPr>
        <w:pStyle w:val="6"/>
        <w:numPr>
          <w:ilvl w:val="0"/>
          <w:numId w:val="54"/>
        </w:numPr>
        <w:topLinePunct w:val="0"/>
        <w:ind w:left="0" w:leftChars="0" w:firstLine="482" w:firstLineChars="0"/>
        <w:rPr>
          <w:rFonts w:hint="eastAsia" w:ascii="宋体" w:hAnsi="宋体" w:eastAsia="宋体" w:cs="宋体"/>
          <w:b w:val="0"/>
        </w:rPr>
      </w:pPr>
      <w:r>
        <w:t>储存：储存数据≥300个测量结果</w:t>
      </w:r>
      <w:r>
        <w:rPr>
          <w:rFonts w:hint="eastAsia"/>
          <w:lang w:eastAsia="zh-CN"/>
        </w:rPr>
        <w:t>。</w:t>
      </w:r>
    </w:p>
    <w:p w14:paraId="27231A77">
      <w:pPr>
        <w:pStyle w:val="6"/>
        <w:numPr>
          <w:ilvl w:val="0"/>
          <w:numId w:val="54"/>
        </w:numPr>
        <w:topLinePunct w:val="0"/>
        <w:ind w:left="0" w:leftChars="0" w:firstLine="482" w:firstLineChars="0"/>
        <w:rPr>
          <w:rFonts w:hint="eastAsia" w:ascii="宋体" w:hAnsi="宋体" w:eastAsia="宋体" w:cs="宋体"/>
          <w:b w:val="0"/>
        </w:rPr>
      </w:pPr>
      <w:r>
        <w:t>静音设计：充气泵有静音设计，不影响患者休息。</w:t>
      </w:r>
    </w:p>
    <w:p w14:paraId="3659255D">
      <w:pPr>
        <w:pStyle w:val="6"/>
        <w:numPr>
          <w:ilvl w:val="0"/>
          <w:numId w:val="54"/>
        </w:numPr>
        <w:topLinePunct w:val="0"/>
        <w:ind w:left="0" w:leftChars="0" w:firstLine="482" w:firstLineChars="0"/>
        <w:rPr>
          <w:rFonts w:hint="eastAsia" w:ascii="宋体" w:hAnsi="宋体" w:eastAsia="宋体" w:cs="宋体"/>
          <w:b w:val="0"/>
        </w:rPr>
      </w:pPr>
      <w:r>
        <w:t>过压保护：成人模式，袖带压力超过300mmHg能打开安全阀自动放气；掉电数据保护：记录过程中取掉电池，不丢失已经记录的数据。</w:t>
      </w:r>
    </w:p>
    <w:p w14:paraId="0F6083D7">
      <w:pPr>
        <w:pStyle w:val="6"/>
        <w:numPr>
          <w:ilvl w:val="0"/>
          <w:numId w:val="54"/>
        </w:numPr>
        <w:topLinePunct w:val="0"/>
        <w:ind w:left="0" w:leftChars="0" w:firstLine="482" w:firstLineChars="0"/>
        <w:rPr>
          <w:rFonts w:hint="eastAsia" w:ascii="宋体" w:hAnsi="宋体" w:eastAsia="宋体" w:cs="宋体"/>
          <w:b w:val="0"/>
        </w:rPr>
      </w:pPr>
      <w:r>
        <w:t>掉电释压保护：臂带加压过程中，取掉电池，臂带能够自动释压。</w:t>
      </w:r>
    </w:p>
    <w:p w14:paraId="5DB83CBE">
      <w:pPr>
        <w:pStyle w:val="6"/>
        <w:numPr>
          <w:ilvl w:val="0"/>
          <w:numId w:val="54"/>
        </w:numPr>
        <w:topLinePunct w:val="0"/>
        <w:ind w:left="0" w:leftChars="0" w:firstLine="482" w:firstLineChars="0"/>
        <w:rPr>
          <w:rFonts w:hint="eastAsia" w:ascii="宋体" w:hAnsi="宋体" w:eastAsia="宋体" w:cs="宋体"/>
          <w:b w:val="0"/>
        </w:rPr>
      </w:pPr>
      <w:r>
        <w:t>电源要求：2节AA型电池。</w:t>
      </w:r>
    </w:p>
    <w:p w14:paraId="4C08FF45">
      <w:pPr>
        <w:pStyle w:val="6"/>
        <w:numPr>
          <w:ilvl w:val="0"/>
          <w:numId w:val="54"/>
        </w:numPr>
        <w:topLinePunct w:val="0"/>
        <w:ind w:left="0" w:leftChars="0" w:firstLine="482" w:firstLineChars="0"/>
        <w:rPr>
          <w:rFonts w:hint="eastAsia" w:ascii="宋体" w:hAnsi="宋体" w:eastAsia="宋体" w:cs="宋体"/>
          <w:b w:val="0"/>
        </w:rPr>
      </w:pPr>
      <w:r>
        <w:t>标配标准成人袖带(24-32cm),可选配儿童袖带(12-20cm),成人小号袖</w:t>
      </w:r>
    </w:p>
    <w:p w14:paraId="3A3EC1E5">
      <w:pPr>
        <w:pStyle w:val="6"/>
      </w:pPr>
      <w:r>
        <w:t>带(17-26cm),成人大号袖带(32-42cm),成人特大号袖带(38-50cm),适应成人、</w:t>
      </w:r>
    </w:p>
    <w:p w14:paraId="47354FCA">
      <w:pPr>
        <w:pStyle w:val="6"/>
      </w:pPr>
      <w:r>
        <w:t>儿童及特殊人群的使用。</w:t>
      </w:r>
    </w:p>
    <w:p w14:paraId="246FB11E">
      <w:pPr>
        <w:pStyle w:val="6"/>
        <w:numPr>
          <w:ilvl w:val="0"/>
          <w:numId w:val="54"/>
        </w:numPr>
        <w:topLinePunct w:val="0"/>
        <w:ind w:left="0" w:leftChars="0" w:firstLine="482" w:firstLineChars="0"/>
        <w:rPr>
          <w:rFonts w:hint="eastAsia" w:ascii="宋体" w:hAnsi="宋体" w:eastAsia="宋体" w:cs="宋体"/>
          <w:b w:val="0"/>
        </w:rPr>
      </w:pPr>
      <w:r>
        <w:t>软件功能：具备配置监测仪，下载记录、审阅检测、审阅报告、编辑患者、编辑检测详细信息、完成检测、导入/导出等基础功能。提供血压数据表，趋势图、血压上升下降曲线、昼夜节律分析和清晨血压分析。</w:t>
      </w:r>
    </w:p>
    <w:p w14:paraId="464EF833">
      <w:pPr>
        <w:pStyle w:val="6"/>
        <w:numPr>
          <w:ilvl w:val="0"/>
          <w:numId w:val="54"/>
        </w:numPr>
        <w:topLinePunct w:val="0"/>
        <w:ind w:left="0" w:leftChars="0" w:firstLine="482" w:firstLineChars="0"/>
      </w:pPr>
      <w:r>
        <w:t>配置清单：5个动态血压监测仪，配置10个标准成人袖带，2个成人大号袖带，2个成人小号袖带。</w:t>
      </w:r>
    </w:p>
    <w:p w14:paraId="27B7EEDE">
      <w:pPr>
        <w:pStyle w:val="6"/>
        <w:numPr>
          <w:ilvl w:val="0"/>
          <w:numId w:val="52"/>
        </w:numPr>
        <w:bidi w:val="0"/>
        <w:rPr>
          <w:rFonts w:hint="eastAsia"/>
        </w:rPr>
      </w:pPr>
      <w:r>
        <w:t>配套硬件配置要求</w:t>
      </w:r>
    </w:p>
    <w:p w14:paraId="14B111E7">
      <w:pPr>
        <w:pStyle w:val="6"/>
        <w:numPr>
          <w:ilvl w:val="0"/>
          <w:numId w:val="55"/>
        </w:numPr>
        <w:topLinePunct w:val="0"/>
        <w:ind w:left="0" w:leftChars="0" w:firstLine="482" w:firstLineChars="0"/>
        <w:rPr>
          <w:rFonts w:hint="eastAsia" w:ascii="宋体" w:hAnsi="宋体" w:eastAsia="宋体" w:cs="宋体"/>
          <w:b w:val="0"/>
        </w:rPr>
      </w:pPr>
      <w:r>
        <w:t>标配动态血压监测仪工作站台式电脑1台。</w:t>
      </w:r>
    </w:p>
    <w:p w14:paraId="5297DCF6">
      <w:pPr>
        <w:pStyle w:val="6"/>
        <w:numPr>
          <w:ilvl w:val="0"/>
          <w:numId w:val="55"/>
        </w:numPr>
        <w:topLinePunct w:val="0"/>
        <w:ind w:left="0" w:leftChars="0" w:firstLine="482" w:firstLineChars="0"/>
      </w:pPr>
      <w:r>
        <w:t>电脑主机：标配原装主流品牌工作站主机，处理器i5以上，8GB双通道DDR</w:t>
      </w:r>
      <w:r>
        <w:rPr>
          <w:rFonts w:hint="eastAsia"/>
          <w:lang w:val="en-US" w:eastAsia="zh-CN"/>
        </w:rPr>
        <w:t xml:space="preserve"> </w:t>
      </w:r>
      <w:r>
        <w:t>2</w:t>
      </w:r>
      <w:r>
        <w:rPr>
          <w:rFonts w:hint="eastAsia"/>
          <w:lang w:val="en-US" w:eastAsia="zh-CN"/>
        </w:rPr>
        <w:t>G</w:t>
      </w:r>
      <w:r>
        <w:t>内存以上，&gt;1T SATA硬盘，鼠标操作。</w:t>
      </w:r>
    </w:p>
    <w:p w14:paraId="39FCF855">
      <w:pPr>
        <w:pStyle w:val="6"/>
        <w:numPr>
          <w:ilvl w:val="0"/>
          <w:numId w:val="55"/>
        </w:numPr>
        <w:topLinePunct w:val="0"/>
        <w:ind w:left="0" w:leftChars="0" w:firstLine="482" w:firstLineChars="0"/>
        <w:rPr>
          <w:rFonts w:hint="eastAsia" w:ascii="宋体" w:hAnsi="宋体" w:eastAsia="宋体" w:cs="宋体"/>
          <w:b w:val="0"/>
        </w:rPr>
      </w:pPr>
      <w:r>
        <w:t>显示器：高分辨率≥19'LCD平板彩显器，分辨率≥1024*1280。</w:t>
      </w:r>
    </w:p>
    <w:p w14:paraId="414BC659">
      <w:pPr>
        <w:pStyle w:val="6"/>
        <w:numPr>
          <w:ilvl w:val="0"/>
          <w:numId w:val="55"/>
        </w:numPr>
        <w:topLinePunct w:val="0"/>
        <w:ind w:left="0" w:leftChars="0" w:firstLine="482" w:firstLineChars="0"/>
        <w:rPr>
          <w:rFonts w:hint="eastAsia" w:ascii="宋体" w:hAnsi="宋体" w:eastAsia="宋体" w:cs="宋体"/>
          <w:b w:val="0"/>
        </w:rPr>
      </w:pPr>
      <w:r>
        <w:t>操作系统：Microsoft Windows 10专业版中文操作平台。</w:t>
      </w:r>
    </w:p>
    <w:p w14:paraId="1C308CFA">
      <w:pPr>
        <w:pStyle w:val="6"/>
        <w:numPr>
          <w:ilvl w:val="0"/>
          <w:numId w:val="55"/>
        </w:numPr>
        <w:topLinePunct w:val="0"/>
        <w:ind w:left="0" w:leftChars="0" w:firstLine="482" w:firstLineChars="0"/>
      </w:pPr>
      <w:r>
        <w:t>标配主流品牌激光打印机一台。</w:t>
      </w:r>
    </w:p>
    <w:p w14:paraId="56D2987C">
      <w:pPr>
        <w:pStyle w:val="3"/>
        <w:numPr>
          <w:ilvl w:val="0"/>
          <w:numId w:val="51"/>
        </w:numPr>
      </w:pPr>
      <w:r>
        <w:t>配置清单</w:t>
      </w:r>
    </w:p>
    <w:tbl>
      <w:tblPr>
        <w:tblStyle w:val="14"/>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3"/>
        <w:gridCol w:w="6025"/>
        <w:gridCol w:w="770"/>
        <w:gridCol w:w="785"/>
      </w:tblGrid>
      <w:tr w14:paraId="2B022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783" w:type="dxa"/>
            <w:tcBorders>
              <w:top w:val="single" w:color="auto" w:sz="12" w:space="0"/>
              <w:left w:val="single" w:color="auto" w:sz="12" w:space="0"/>
              <w:bottom w:val="single" w:color="auto" w:sz="4" w:space="0"/>
              <w:right w:val="single" w:color="auto" w:sz="4" w:space="0"/>
            </w:tcBorders>
            <w:noWrap w:val="0"/>
            <w:vAlign w:val="center"/>
          </w:tcPr>
          <w:p w14:paraId="55171379">
            <w:pPr>
              <w:pStyle w:val="6"/>
              <w:keepNext/>
              <w:bidi w:val="0"/>
              <w:snapToGrid w:val="0"/>
              <w:spacing w:line="240" w:lineRule="auto"/>
              <w:ind w:left="0" w:leftChars="0" w:right="0" w:righ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序号</w:t>
            </w:r>
          </w:p>
        </w:tc>
        <w:tc>
          <w:tcPr>
            <w:tcW w:w="6025" w:type="dxa"/>
            <w:tcBorders>
              <w:top w:val="single" w:color="auto" w:sz="12" w:space="0"/>
              <w:left w:val="single" w:color="auto" w:sz="4" w:space="0"/>
              <w:bottom w:val="single" w:color="auto" w:sz="4" w:space="0"/>
              <w:right w:val="single" w:color="auto" w:sz="4" w:space="0"/>
            </w:tcBorders>
            <w:noWrap w:val="0"/>
            <w:vAlign w:val="center"/>
          </w:tcPr>
          <w:p w14:paraId="393AF078">
            <w:pPr>
              <w:pStyle w:val="6"/>
              <w:keepNext/>
              <w:bidi w:val="0"/>
              <w:snapToGrid w:val="0"/>
              <w:spacing w:line="240" w:lineRule="auto"/>
              <w:ind w:left="0" w:leftChars="0" w:right="0" w:rightChars="0"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产品描述</w:t>
            </w:r>
          </w:p>
        </w:tc>
        <w:tc>
          <w:tcPr>
            <w:tcW w:w="770" w:type="dxa"/>
            <w:tcBorders>
              <w:top w:val="single" w:color="auto" w:sz="12" w:space="0"/>
              <w:left w:val="single" w:color="auto" w:sz="4" w:space="0"/>
              <w:bottom w:val="single" w:color="auto" w:sz="4" w:space="0"/>
              <w:right w:val="single" w:color="auto" w:sz="4" w:space="0"/>
            </w:tcBorders>
            <w:noWrap w:val="0"/>
            <w:vAlign w:val="center"/>
          </w:tcPr>
          <w:p w14:paraId="0F9B6CD2">
            <w:pPr>
              <w:pStyle w:val="6"/>
              <w:keepNext/>
              <w:bidi w:val="0"/>
              <w:snapToGrid w:val="0"/>
              <w:spacing w:line="240" w:lineRule="auto"/>
              <w:ind w:left="0" w:leftChars="0" w:right="0" w:rightChars="0"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数量</w:t>
            </w:r>
          </w:p>
        </w:tc>
        <w:tc>
          <w:tcPr>
            <w:tcW w:w="785" w:type="dxa"/>
            <w:tcBorders>
              <w:top w:val="single" w:color="auto" w:sz="12" w:space="0"/>
              <w:left w:val="single" w:color="auto" w:sz="4" w:space="0"/>
              <w:bottom w:val="single" w:color="auto" w:sz="4" w:space="0"/>
              <w:right w:val="single" w:color="auto" w:sz="12" w:space="0"/>
            </w:tcBorders>
            <w:noWrap w:val="0"/>
            <w:vAlign w:val="center"/>
          </w:tcPr>
          <w:p w14:paraId="183655BD">
            <w:pPr>
              <w:pStyle w:val="6"/>
              <w:keepNext/>
              <w:bidi w:val="0"/>
              <w:snapToGrid w:val="0"/>
              <w:spacing w:line="240" w:lineRule="auto"/>
              <w:ind w:left="0" w:leftChars="0" w:right="0" w:rightChars="0"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单位</w:t>
            </w:r>
          </w:p>
        </w:tc>
      </w:tr>
      <w:tr w14:paraId="5F61B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3" w:type="dxa"/>
            <w:tcBorders>
              <w:top w:val="single" w:color="auto" w:sz="4" w:space="0"/>
              <w:left w:val="single" w:color="auto" w:sz="12" w:space="0"/>
              <w:bottom w:val="single" w:color="auto" w:sz="4" w:space="0"/>
              <w:right w:val="single" w:color="auto" w:sz="4" w:space="0"/>
            </w:tcBorders>
            <w:noWrap w:val="0"/>
            <w:vAlign w:val="center"/>
          </w:tcPr>
          <w:p w14:paraId="671C6142">
            <w:pPr>
              <w:pStyle w:val="6"/>
              <w:keepNext/>
              <w:bidi w:val="0"/>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6FEF107D">
            <w:pPr>
              <w:pStyle w:val="6"/>
              <w:keepNext/>
              <w:bidi w:val="0"/>
              <w:snapToGrid w:val="0"/>
              <w:spacing w:line="24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动态血压记录分析系统</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2A59C6B">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85" w:type="dxa"/>
            <w:tcBorders>
              <w:top w:val="single" w:color="auto" w:sz="4" w:space="0"/>
              <w:left w:val="single" w:color="auto" w:sz="4" w:space="0"/>
              <w:bottom w:val="single" w:color="auto" w:sz="4" w:space="0"/>
              <w:right w:val="single" w:color="auto" w:sz="12" w:space="0"/>
            </w:tcBorders>
            <w:noWrap w:val="0"/>
            <w:vAlign w:val="center"/>
          </w:tcPr>
          <w:p w14:paraId="66D8155A">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r>
      <w:tr w14:paraId="70CE3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3" w:type="dxa"/>
            <w:tcBorders>
              <w:top w:val="single" w:color="auto" w:sz="4" w:space="0"/>
              <w:left w:val="single" w:color="auto" w:sz="12" w:space="0"/>
              <w:bottom w:val="single" w:color="auto" w:sz="4" w:space="0"/>
              <w:right w:val="single" w:color="auto" w:sz="4" w:space="0"/>
            </w:tcBorders>
            <w:noWrap w:val="0"/>
            <w:vAlign w:val="center"/>
          </w:tcPr>
          <w:p w14:paraId="1A2F0659">
            <w:pPr>
              <w:pStyle w:val="6"/>
              <w:keepNext/>
              <w:bidi w:val="0"/>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2E70C08A">
            <w:pPr>
              <w:pStyle w:val="6"/>
              <w:keepNext/>
              <w:bidi w:val="0"/>
              <w:snapToGrid w:val="0"/>
              <w:spacing w:line="24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动态血压报告管理软件</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D2AC208">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785" w:type="dxa"/>
            <w:tcBorders>
              <w:top w:val="single" w:color="auto" w:sz="4" w:space="0"/>
              <w:left w:val="single" w:color="auto" w:sz="4" w:space="0"/>
              <w:bottom w:val="single" w:color="auto" w:sz="4" w:space="0"/>
              <w:right w:val="single" w:color="auto" w:sz="12" w:space="0"/>
            </w:tcBorders>
            <w:noWrap w:val="0"/>
            <w:vAlign w:val="center"/>
          </w:tcPr>
          <w:p w14:paraId="142904A8">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r>
      <w:tr w14:paraId="7A34A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3" w:type="dxa"/>
            <w:tcBorders>
              <w:top w:val="single" w:color="auto" w:sz="4" w:space="0"/>
              <w:left w:val="single" w:color="auto" w:sz="12" w:space="0"/>
              <w:bottom w:val="single" w:color="auto" w:sz="4" w:space="0"/>
              <w:right w:val="single" w:color="auto" w:sz="4" w:space="0"/>
            </w:tcBorders>
            <w:noWrap w:val="0"/>
            <w:vAlign w:val="center"/>
          </w:tcPr>
          <w:p w14:paraId="6A183EB7">
            <w:pPr>
              <w:pStyle w:val="6"/>
              <w:keepNext/>
              <w:bidi w:val="0"/>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FD9A432">
            <w:pPr>
              <w:pStyle w:val="6"/>
              <w:keepNext/>
              <w:bidi w:val="0"/>
              <w:snapToGrid w:val="0"/>
              <w:spacing w:line="24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USB数据线</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31C23D5">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785" w:type="dxa"/>
            <w:tcBorders>
              <w:top w:val="single" w:color="auto" w:sz="4" w:space="0"/>
              <w:left w:val="single" w:color="auto" w:sz="4" w:space="0"/>
              <w:bottom w:val="single" w:color="auto" w:sz="4" w:space="0"/>
              <w:right w:val="single" w:color="auto" w:sz="12" w:space="0"/>
            </w:tcBorders>
            <w:noWrap w:val="0"/>
            <w:vAlign w:val="center"/>
          </w:tcPr>
          <w:p w14:paraId="4BCF5128">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根</w:t>
            </w:r>
          </w:p>
        </w:tc>
      </w:tr>
      <w:tr w14:paraId="36B6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3" w:type="dxa"/>
            <w:tcBorders>
              <w:top w:val="single" w:color="auto" w:sz="4" w:space="0"/>
              <w:left w:val="single" w:color="auto" w:sz="12" w:space="0"/>
              <w:bottom w:val="single" w:color="auto" w:sz="4" w:space="0"/>
              <w:right w:val="single" w:color="auto" w:sz="4" w:space="0"/>
            </w:tcBorders>
            <w:noWrap w:val="0"/>
            <w:vAlign w:val="center"/>
          </w:tcPr>
          <w:p w14:paraId="5A3FDBAF">
            <w:pPr>
              <w:pStyle w:val="6"/>
              <w:keepNext/>
              <w:bidi w:val="0"/>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7C617E8F">
            <w:pPr>
              <w:pStyle w:val="6"/>
              <w:keepNext/>
              <w:bidi w:val="0"/>
              <w:snapToGrid w:val="0"/>
              <w:spacing w:line="24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动态血压分析工作站电脑(含显示器)</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324619">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785" w:type="dxa"/>
            <w:tcBorders>
              <w:top w:val="single" w:color="auto" w:sz="4" w:space="0"/>
              <w:left w:val="single" w:color="auto" w:sz="4" w:space="0"/>
              <w:bottom w:val="single" w:color="auto" w:sz="4" w:space="0"/>
              <w:right w:val="single" w:color="auto" w:sz="12" w:space="0"/>
            </w:tcBorders>
            <w:noWrap w:val="0"/>
            <w:vAlign w:val="center"/>
          </w:tcPr>
          <w:p w14:paraId="1CD53AEB">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r>
      <w:tr w14:paraId="39014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3" w:type="dxa"/>
            <w:tcBorders>
              <w:top w:val="single" w:color="auto" w:sz="4" w:space="0"/>
              <w:left w:val="single" w:color="auto" w:sz="12" w:space="0"/>
              <w:bottom w:val="single" w:color="auto" w:sz="4" w:space="0"/>
              <w:right w:val="single" w:color="auto" w:sz="4" w:space="0"/>
            </w:tcBorders>
            <w:noWrap w:val="0"/>
            <w:vAlign w:val="center"/>
          </w:tcPr>
          <w:p w14:paraId="18872735">
            <w:pPr>
              <w:pStyle w:val="6"/>
              <w:keepNext/>
              <w:bidi w:val="0"/>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431BA771">
            <w:pPr>
              <w:pStyle w:val="6"/>
              <w:keepNext/>
              <w:bidi w:val="0"/>
              <w:snapToGrid w:val="0"/>
              <w:spacing w:line="24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打印机</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161188C">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785" w:type="dxa"/>
            <w:tcBorders>
              <w:top w:val="single" w:color="auto" w:sz="4" w:space="0"/>
              <w:left w:val="single" w:color="auto" w:sz="4" w:space="0"/>
              <w:bottom w:val="single" w:color="auto" w:sz="4" w:space="0"/>
              <w:right w:val="single" w:color="auto" w:sz="12" w:space="0"/>
            </w:tcBorders>
            <w:noWrap w:val="0"/>
            <w:vAlign w:val="center"/>
          </w:tcPr>
          <w:p w14:paraId="3A5849F3">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r>
      <w:tr w14:paraId="2F32E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3" w:type="dxa"/>
            <w:tcBorders>
              <w:top w:val="single" w:color="auto" w:sz="4" w:space="0"/>
              <w:left w:val="single" w:color="auto" w:sz="12" w:space="0"/>
              <w:bottom w:val="single" w:color="auto" w:sz="4" w:space="0"/>
              <w:right w:val="single" w:color="auto" w:sz="4" w:space="0"/>
            </w:tcBorders>
            <w:noWrap w:val="0"/>
            <w:vAlign w:val="center"/>
          </w:tcPr>
          <w:p w14:paraId="07B5BCF7">
            <w:pPr>
              <w:pStyle w:val="6"/>
              <w:keepNext/>
              <w:bidi w:val="0"/>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74EED258">
            <w:pPr>
              <w:pStyle w:val="6"/>
              <w:keepNext/>
              <w:bidi w:val="0"/>
              <w:snapToGrid w:val="0"/>
              <w:spacing w:line="24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标准成人动态血压袖带</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2970642">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785" w:type="dxa"/>
            <w:tcBorders>
              <w:top w:val="single" w:color="auto" w:sz="4" w:space="0"/>
              <w:left w:val="single" w:color="auto" w:sz="4" w:space="0"/>
              <w:bottom w:val="single" w:color="auto" w:sz="4" w:space="0"/>
              <w:right w:val="single" w:color="auto" w:sz="12" w:space="0"/>
            </w:tcBorders>
            <w:noWrap w:val="0"/>
            <w:vAlign w:val="center"/>
          </w:tcPr>
          <w:p w14:paraId="38790E80">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r>
      <w:tr w14:paraId="4C31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3" w:type="dxa"/>
            <w:tcBorders>
              <w:top w:val="single" w:color="auto" w:sz="4" w:space="0"/>
              <w:left w:val="single" w:color="auto" w:sz="12" w:space="0"/>
              <w:bottom w:val="single" w:color="auto" w:sz="4" w:space="0"/>
              <w:right w:val="single" w:color="auto" w:sz="4" w:space="0"/>
            </w:tcBorders>
            <w:noWrap w:val="0"/>
            <w:vAlign w:val="center"/>
          </w:tcPr>
          <w:p w14:paraId="513AF9C6">
            <w:pPr>
              <w:pStyle w:val="6"/>
              <w:keepNext/>
              <w:bidi w:val="0"/>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1DEC10CC">
            <w:pPr>
              <w:pStyle w:val="6"/>
              <w:keepNext/>
              <w:bidi w:val="0"/>
              <w:snapToGrid w:val="0"/>
              <w:spacing w:line="24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大号成人动态血压袖带</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C64831">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785" w:type="dxa"/>
            <w:tcBorders>
              <w:top w:val="single" w:color="auto" w:sz="4" w:space="0"/>
              <w:left w:val="single" w:color="auto" w:sz="4" w:space="0"/>
              <w:bottom w:val="single" w:color="auto" w:sz="4" w:space="0"/>
              <w:right w:val="single" w:color="auto" w:sz="12" w:space="0"/>
            </w:tcBorders>
            <w:noWrap w:val="0"/>
            <w:vAlign w:val="center"/>
          </w:tcPr>
          <w:p w14:paraId="5A9BA1AE">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r>
      <w:tr w14:paraId="509D3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83" w:type="dxa"/>
            <w:tcBorders>
              <w:top w:val="single" w:color="auto" w:sz="4" w:space="0"/>
              <w:left w:val="single" w:color="auto" w:sz="12" w:space="0"/>
              <w:bottom w:val="single" w:color="auto" w:sz="12" w:space="0"/>
              <w:right w:val="single" w:color="auto" w:sz="4" w:space="0"/>
            </w:tcBorders>
            <w:noWrap w:val="0"/>
            <w:vAlign w:val="center"/>
          </w:tcPr>
          <w:p w14:paraId="041959F4">
            <w:pPr>
              <w:pStyle w:val="6"/>
              <w:keepNext/>
              <w:bidi w:val="0"/>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6025" w:type="dxa"/>
            <w:tcBorders>
              <w:top w:val="single" w:color="auto" w:sz="4" w:space="0"/>
              <w:left w:val="single" w:color="auto" w:sz="4" w:space="0"/>
              <w:bottom w:val="single" w:color="auto" w:sz="12" w:space="0"/>
              <w:right w:val="single" w:color="auto" w:sz="4" w:space="0"/>
            </w:tcBorders>
            <w:noWrap w:val="0"/>
            <w:vAlign w:val="center"/>
          </w:tcPr>
          <w:p w14:paraId="497AAC66">
            <w:pPr>
              <w:pStyle w:val="6"/>
              <w:keepNext/>
              <w:bidi w:val="0"/>
              <w:snapToGrid w:val="0"/>
              <w:spacing w:line="240" w:lineRule="auto"/>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小号成人动态血压袖带</w:t>
            </w:r>
          </w:p>
        </w:tc>
        <w:tc>
          <w:tcPr>
            <w:tcW w:w="770" w:type="dxa"/>
            <w:tcBorders>
              <w:top w:val="single" w:color="auto" w:sz="4" w:space="0"/>
              <w:left w:val="single" w:color="auto" w:sz="4" w:space="0"/>
              <w:bottom w:val="single" w:color="auto" w:sz="12" w:space="0"/>
              <w:right w:val="single" w:color="auto" w:sz="4" w:space="0"/>
            </w:tcBorders>
            <w:noWrap w:val="0"/>
            <w:vAlign w:val="center"/>
          </w:tcPr>
          <w:p w14:paraId="0A040CA7">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785" w:type="dxa"/>
            <w:tcBorders>
              <w:top w:val="single" w:color="auto" w:sz="4" w:space="0"/>
              <w:left w:val="single" w:color="auto" w:sz="4" w:space="0"/>
              <w:bottom w:val="single" w:color="auto" w:sz="12" w:space="0"/>
              <w:right w:val="single" w:color="auto" w:sz="12" w:space="0"/>
            </w:tcBorders>
            <w:noWrap w:val="0"/>
            <w:vAlign w:val="center"/>
          </w:tcPr>
          <w:p w14:paraId="1F868915">
            <w:pPr>
              <w:pStyle w:val="6"/>
              <w:keepNext/>
              <w:bidi w:val="0"/>
              <w:snapToGrid w:val="0"/>
              <w:spacing w:line="24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r>
    </w:tbl>
    <w:p w14:paraId="0DECE323">
      <w:pPr>
        <w:pStyle w:val="2"/>
        <w:numPr>
          <w:ilvl w:val="0"/>
          <w:numId w:val="0"/>
        </w:numPr>
        <w:topLinePunct w:val="0"/>
        <w:ind w:firstLine="960" w:firstLineChars="300"/>
        <w:jc w:val="both"/>
        <w:rPr>
          <w:rFonts w:hint="eastAsia"/>
          <w:lang w:eastAsia="zh-CN"/>
        </w:rPr>
      </w:pPr>
      <w:bookmarkStart w:id="21" w:name="_彩色超声诊断仪"/>
    </w:p>
    <w:p w14:paraId="25843393">
      <w:pPr>
        <w:pStyle w:val="2"/>
        <w:numPr>
          <w:ilvl w:val="0"/>
          <w:numId w:val="0"/>
        </w:numPr>
        <w:topLinePunct w:val="0"/>
        <w:ind w:firstLine="960" w:firstLineChars="300"/>
        <w:jc w:val="both"/>
        <w:rPr>
          <w:rFonts w:hint="eastAsia"/>
          <w:lang w:eastAsia="zh-CN"/>
        </w:rPr>
      </w:pPr>
    </w:p>
    <w:p w14:paraId="28EF6A28">
      <w:pPr>
        <w:pStyle w:val="2"/>
        <w:numPr>
          <w:ilvl w:val="0"/>
          <w:numId w:val="0"/>
        </w:numPr>
        <w:topLinePunct w:val="0"/>
        <w:ind w:firstLine="960" w:firstLineChars="300"/>
        <w:jc w:val="both"/>
        <w:rPr>
          <w:rFonts w:hint="eastAsia"/>
          <w:lang w:eastAsia="zh-CN"/>
        </w:rPr>
      </w:pPr>
    </w:p>
    <w:p w14:paraId="722312A1">
      <w:pPr>
        <w:pStyle w:val="2"/>
        <w:numPr>
          <w:ilvl w:val="0"/>
          <w:numId w:val="0"/>
        </w:numPr>
        <w:topLinePunct w:val="0"/>
        <w:ind w:firstLine="2240" w:firstLineChars="700"/>
        <w:jc w:val="both"/>
        <w:rPr>
          <w:rFonts w:hint="eastAsia" w:ascii="黑体" w:hAnsi="黑体" w:eastAsia="黑体" w:cs="黑体"/>
          <w:b w:val="0"/>
        </w:rPr>
      </w:pPr>
      <w:r>
        <w:rPr>
          <w:rFonts w:hint="eastAsia"/>
          <w:lang w:eastAsia="zh-CN"/>
        </w:rPr>
        <w:t>十一、</w:t>
      </w:r>
      <w:r>
        <w:t>彩色超声诊断仪</w:t>
      </w:r>
    </w:p>
    <w:bookmarkEnd w:id="21"/>
    <w:p w14:paraId="7A869B56">
      <w:pPr>
        <w:pStyle w:val="3"/>
        <w:numPr>
          <w:ilvl w:val="0"/>
          <w:numId w:val="56"/>
        </w:numPr>
      </w:pPr>
      <w:r>
        <w:t>技术参数</w:t>
      </w:r>
    </w:p>
    <w:p w14:paraId="0C5E5DA3">
      <w:pPr>
        <w:pStyle w:val="6"/>
        <w:numPr>
          <w:ilvl w:val="0"/>
          <w:numId w:val="57"/>
        </w:numPr>
        <w:topLinePunct w:val="0"/>
        <w:ind w:left="0" w:leftChars="0" w:firstLine="480" w:firstLineChars="0"/>
        <w:rPr>
          <w:rFonts w:hint="eastAsia" w:ascii="宋体" w:hAnsi="宋体" w:eastAsia="宋体" w:cs="宋体"/>
          <w:b w:val="0"/>
        </w:rPr>
      </w:pPr>
      <w:r>
        <w:t>产品用途：满足腹部、妇科、产科、心脏、小器官与浅表组织、血管、颅脑，泌尿、介入性超声、儿科、急诊、麻醉、等全身应用</w:t>
      </w:r>
    </w:p>
    <w:p w14:paraId="3855EE52">
      <w:pPr>
        <w:pStyle w:val="6"/>
        <w:numPr>
          <w:ilvl w:val="0"/>
          <w:numId w:val="57"/>
        </w:numPr>
        <w:topLinePunct w:val="0"/>
        <w:ind w:left="0" w:leftChars="0" w:firstLine="480" w:firstLineChars="0"/>
        <w:rPr>
          <w:rFonts w:hint="eastAsia" w:ascii="宋体" w:hAnsi="宋体" w:eastAsia="宋体" w:cs="宋体"/>
          <w:b w:val="0"/>
        </w:rPr>
      </w:pPr>
      <w:r>
        <w:t>系统技术规格及概述：</w:t>
      </w:r>
    </w:p>
    <w:p w14:paraId="72D811A4">
      <w:pPr>
        <w:pStyle w:val="6"/>
        <w:numPr>
          <w:ilvl w:val="0"/>
          <w:numId w:val="57"/>
        </w:numPr>
        <w:topLinePunct w:val="0"/>
        <w:ind w:left="0" w:leftChars="0" w:firstLine="480" w:firstLineChars="0"/>
        <w:rPr>
          <w:rFonts w:hint="eastAsia"/>
        </w:rPr>
      </w:pPr>
      <w:r>
        <w:t>系统通用功能</w:t>
      </w:r>
    </w:p>
    <w:p w14:paraId="26F8114C">
      <w:pPr>
        <w:pStyle w:val="6"/>
        <w:numPr>
          <w:ilvl w:val="0"/>
          <w:numId w:val="58"/>
        </w:numPr>
        <w:ind w:left="0" w:leftChars="0" w:firstLine="480" w:firstLineChars="0"/>
        <w:rPr>
          <w:b w:val="0"/>
          <w:highlight w:val="none"/>
        </w:rPr>
      </w:pPr>
      <w:r>
        <w:rPr>
          <w:rFonts w:hint="eastAsia"/>
          <w:highlight w:val="none"/>
        </w:rPr>
        <w:t>≥15英寸高清晰、医用专业彩色显示屏，可独立调节角度</w:t>
      </w:r>
    </w:p>
    <w:p w14:paraId="4C28D1EE">
      <w:pPr>
        <w:pStyle w:val="6"/>
        <w:numPr>
          <w:ilvl w:val="0"/>
          <w:numId w:val="58"/>
        </w:numPr>
        <w:ind w:left="0" w:leftChars="0" w:firstLine="480" w:firstLineChars="0"/>
        <w:rPr>
          <w:rFonts w:hint="eastAsia"/>
        </w:rPr>
      </w:pPr>
      <w:r>
        <w:t>探头接口1个，可扩展到3个</w:t>
      </w:r>
    </w:p>
    <w:p w14:paraId="0742DB2F">
      <w:pPr>
        <w:pStyle w:val="6"/>
        <w:numPr>
          <w:ilvl w:val="0"/>
          <w:numId w:val="58"/>
        </w:numPr>
        <w:ind w:left="0" w:leftChars="0" w:firstLine="480" w:firstLineChars="0"/>
        <w:rPr>
          <w:rFonts w:hint="eastAsia"/>
        </w:rPr>
      </w:pPr>
      <w:r>
        <w:t>支持用户自定义按键数量≥4个，同一个自定义键支持≥4个功能</w:t>
      </w:r>
    </w:p>
    <w:p w14:paraId="08EB2A1F">
      <w:pPr>
        <w:pStyle w:val="6"/>
        <w:numPr>
          <w:ilvl w:val="0"/>
          <w:numId w:val="58"/>
        </w:numPr>
        <w:ind w:left="0" w:leftChars="0" w:firstLine="480" w:firstLineChars="0"/>
        <w:rPr>
          <w:rFonts w:hint="eastAsia"/>
        </w:rPr>
      </w:pPr>
      <w:r>
        <w:t>支持中文，语种(包括键盘输入、注释、操作面板等)</w:t>
      </w:r>
    </w:p>
    <w:p w14:paraId="5B323909">
      <w:pPr>
        <w:pStyle w:val="6"/>
        <w:numPr>
          <w:ilvl w:val="0"/>
          <w:numId w:val="58"/>
        </w:numPr>
        <w:ind w:left="0" w:leftChars="0" w:firstLine="480" w:firstLineChars="0"/>
        <w:rPr>
          <w:rFonts w:hint="eastAsia"/>
        </w:rPr>
      </w:pPr>
      <w:r>
        <w:t>通过CE、FDA及SFDA认证</w:t>
      </w:r>
    </w:p>
    <w:p w14:paraId="518FF636">
      <w:pPr>
        <w:pStyle w:val="6"/>
        <w:numPr>
          <w:ilvl w:val="0"/>
          <w:numId w:val="58"/>
        </w:numPr>
        <w:ind w:left="0" w:leftChars="0" w:firstLine="480" w:firstLineChars="0"/>
        <w:rPr>
          <w:rFonts w:hint="eastAsia"/>
        </w:rPr>
      </w:pPr>
      <w:r>
        <w:t>二维灰阶模式</w:t>
      </w:r>
    </w:p>
    <w:p w14:paraId="2C1F714A">
      <w:pPr>
        <w:pStyle w:val="6"/>
        <w:numPr>
          <w:ilvl w:val="0"/>
          <w:numId w:val="58"/>
        </w:numPr>
        <w:ind w:left="0" w:leftChars="0" w:firstLine="480" w:firstLineChars="0"/>
        <w:rPr>
          <w:rFonts w:hint="eastAsia"/>
        </w:rPr>
      </w:pPr>
      <w:r>
        <w:t>组织谐波成像模式</w:t>
      </w:r>
    </w:p>
    <w:p w14:paraId="48C0186A">
      <w:pPr>
        <w:pStyle w:val="6"/>
        <w:numPr>
          <w:ilvl w:val="0"/>
          <w:numId w:val="0"/>
        </w:numPr>
        <w:ind w:left="480" w:leftChars="0"/>
        <w:rPr>
          <w:rFonts w:hint="eastAsia"/>
          <w:strike/>
          <w:dstrike w:val="0"/>
          <w:color w:val="FF0000"/>
          <w:highlight w:val="none"/>
        </w:rPr>
      </w:pPr>
      <w:r>
        <w:rPr>
          <w:rFonts w:hint="eastAsia"/>
          <w:lang w:val="en-US" w:eastAsia="zh-CN"/>
        </w:rPr>
        <w:t>3.8</w:t>
      </w:r>
      <w:r>
        <w:t>组织特异性成像</w:t>
      </w:r>
      <w:r>
        <w:rPr>
          <w:rFonts w:hint="eastAsia"/>
          <w:lang w:eastAsia="zh-CN"/>
        </w:rPr>
        <w:t>，</w:t>
      </w:r>
      <w:r>
        <w:t>多角度空间复合成像技术，</w:t>
      </w:r>
      <w:r>
        <w:rPr>
          <w:rFonts w:hint="eastAsia"/>
          <w:highlight w:val="none"/>
        </w:rPr>
        <w:t>支持≥3条偏转线，多级可调，支持线阵和凸阵探头</w:t>
      </w:r>
    </w:p>
    <w:p w14:paraId="15EA55DA">
      <w:pPr>
        <w:pStyle w:val="6"/>
        <w:numPr>
          <w:ilvl w:val="0"/>
          <w:numId w:val="0"/>
        </w:numPr>
        <w:ind w:left="480" w:leftChars="0"/>
        <w:rPr>
          <w:rFonts w:hint="eastAsia"/>
        </w:rPr>
      </w:pPr>
      <w:r>
        <w:rPr>
          <w:rFonts w:hint="eastAsia"/>
          <w:lang w:val="en-US" w:eastAsia="zh-CN"/>
        </w:rPr>
        <w:t xml:space="preserve">3.9 </w:t>
      </w:r>
      <w:r>
        <w:t>斑点噪声抑制成像</w:t>
      </w:r>
    </w:p>
    <w:p w14:paraId="44CC58EF">
      <w:pPr>
        <w:pStyle w:val="6"/>
        <w:numPr>
          <w:ilvl w:val="0"/>
          <w:numId w:val="0"/>
        </w:numPr>
        <w:ind w:left="480" w:leftChars="0"/>
        <w:rPr>
          <w:rFonts w:hint="eastAsia"/>
          <w:highlight w:val="none"/>
        </w:rPr>
      </w:pPr>
      <w:r>
        <w:rPr>
          <w:rFonts w:hint="eastAsia"/>
          <w:highlight w:val="none"/>
          <w:lang w:val="en-US" w:eastAsia="zh-CN"/>
        </w:rPr>
        <w:t>3.10</w:t>
      </w:r>
      <w:r>
        <w:rPr>
          <w:highlight w:val="none"/>
        </w:rPr>
        <w:t>回波增强技术</w:t>
      </w:r>
      <w:r>
        <w:rPr>
          <w:rFonts w:hint="eastAsia"/>
          <w:highlight w:val="none"/>
          <w:lang w:val="en-US" w:eastAsia="zh-CN"/>
        </w:rPr>
        <w:t>或</w:t>
      </w:r>
      <w:r>
        <w:rPr>
          <w:rFonts w:hint="eastAsia" w:ascii="Times New Roman" w:hAnsi="Times New Roman" w:eastAsia="宋体" w:cs="Times New Roman"/>
          <w:highlight w:val="none"/>
        </w:rPr>
        <w:t>边缘</w:t>
      </w:r>
      <w:r>
        <w:rPr>
          <w:rFonts w:ascii="Times New Roman" w:hAnsi="Times New Roman" w:eastAsia="宋体" w:cs="Times New Roman"/>
          <w:highlight w:val="none"/>
        </w:rPr>
        <w:t>增强技术</w:t>
      </w:r>
    </w:p>
    <w:p w14:paraId="71E697CD">
      <w:pPr>
        <w:pStyle w:val="6"/>
        <w:numPr>
          <w:ilvl w:val="0"/>
          <w:numId w:val="0"/>
        </w:numPr>
        <w:ind w:left="480" w:leftChars="0"/>
      </w:pPr>
      <w:r>
        <w:rPr>
          <w:rFonts w:hint="eastAsia"/>
          <w:lang w:val="en-US" w:eastAsia="zh-CN"/>
        </w:rPr>
        <w:t xml:space="preserve">3.11 </w:t>
      </w:r>
      <w:r>
        <w:t>M型成像模式</w:t>
      </w:r>
    </w:p>
    <w:p w14:paraId="3C559523">
      <w:pPr>
        <w:pStyle w:val="6"/>
        <w:numPr>
          <w:ilvl w:val="0"/>
          <w:numId w:val="0"/>
        </w:numPr>
        <w:ind w:left="480" w:leftChars="0"/>
        <w:rPr>
          <w:rFonts w:hint="eastAsia"/>
        </w:rPr>
      </w:pPr>
      <w:r>
        <w:rPr>
          <w:rFonts w:hint="eastAsia"/>
          <w:lang w:val="en-US" w:eastAsia="zh-CN"/>
        </w:rPr>
        <w:t>3.12</w:t>
      </w:r>
      <w:r>
        <w:t>彩色M型</w:t>
      </w:r>
    </w:p>
    <w:p w14:paraId="13EDBB1B">
      <w:pPr>
        <w:pStyle w:val="6"/>
        <w:numPr>
          <w:ilvl w:val="0"/>
          <w:numId w:val="0"/>
        </w:numPr>
        <w:ind w:left="480" w:leftChars="0"/>
        <w:rPr>
          <w:rFonts w:hint="eastAsia"/>
        </w:rPr>
      </w:pPr>
      <w:r>
        <w:rPr>
          <w:rFonts w:hint="eastAsia"/>
          <w:lang w:val="en-US" w:eastAsia="zh-CN"/>
        </w:rPr>
        <w:t>3.13</w:t>
      </w:r>
      <w:r>
        <w:t>解剖M型，取样线≥2条，可360度任意旋转</w:t>
      </w:r>
      <w:r>
        <w:rPr>
          <w:rFonts w:hint="eastAsia"/>
          <w:lang w:eastAsia="zh-CN"/>
        </w:rPr>
        <w:t>。</w:t>
      </w:r>
    </w:p>
    <w:p w14:paraId="713CDFAA">
      <w:pPr>
        <w:pStyle w:val="6"/>
        <w:numPr>
          <w:ilvl w:val="0"/>
          <w:numId w:val="0"/>
        </w:numPr>
        <w:ind w:left="480" w:leftChars="0"/>
        <w:rPr>
          <w:rFonts w:hint="eastAsia"/>
        </w:rPr>
      </w:pPr>
      <w:r>
        <w:rPr>
          <w:rFonts w:hint="eastAsia"/>
          <w:lang w:val="en-US" w:eastAsia="zh-CN"/>
        </w:rPr>
        <w:t>3.14</w:t>
      </w:r>
      <w:r>
        <w:t>彩色多普勒成像(包括彩色、能量、方向能量多普勒模式)</w:t>
      </w:r>
    </w:p>
    <w:p w14:paraId="30845448">
      <w:pPr>
        <w:pStyle w:val="6"/>
        <w:numPr>
          <w:ilvl w:val="0"/>
          <w:numId w:val="0"/>
        </w:numPr>
        <w:ind w:left="480" w:leftChars="0"/>
        <w:rPr>
          <w:rFonts w:hint="eastAsia"/>
        </w:rPr>
      </w:pPr>
      <w:r>
        <w:rPr>
          <w:rFonts w:hint="eastAsia"/>
          <w:lang w:val="en-US" w:eastAsia="zh-CN"/>
        </w:rPr>
        <w:t>3.15</w:t>
      </w:r>
      <w:r>
        <w:t>超宽动态血流技术</w:t>
      </w:r>
    </w:p>
    <w:p w14:paraId="0CFA5D6F">
      <w:pPr>
        <w:pStyle w:val="6"/>
        <w:numPr>
          <w:ilvl w:val="0"/>
          <w:numId w:val="0"/>
        </w:numPr>
        <w:ind w:left="480" w:leftChars="0"/>
        <w:rPr>
          <w:rFonts w:hint="eastAsia"/>
        </w:rPr>
      </w:pPr>
      <w:r>
        <w:rPr>
          <w:rFonts w:hint="eastAsia"/>
          <w:lang w:val="en-US" w:eastAsia="zh-CN"/>
        </w:rPr>
        <w:t>3.16</w:t>
      </w:r>
      <w:r>
        <w:t>高分辨率血流成像</w:t>
      </w:r>
    </w:p>
    <w:p w14:paraId="78106471">
      <w:pPr>
        <w:pStyle w:val="6"/>
        <w:numPr>
          <w:ilvl w:val="0"/>
          <w:numId w:val="0"/>
        </w:numPr>
        <w:ind w:left="480" w:leftChars="0"/>
        <w:rPr>
          <w:rFonts w:hint="eastAsia"/>
        </w:rPr>
      </w:pPr>
      <w:r>
        <w:rPr>
          <w:rFonts w:hint="eastAsia"/>
          <w:lang w:val="en-US" w:eastAsia="zh-CN"/>
        </w:rPr>
        <w:t>3.17</w:t>
      </w:r>
      <w:r>
        <w:t>双实时同屏对比显示</w:t>
      </w:r>
    </w:p>
    <w:p w14:paraId="01684A04">
      <w:pPr>
        <w:pStyle w:val="6"/>
        <w:numPr>
          <w:ilvl w:val="0"/>
          <w:numId w:val="0"/>
        </w:numPr>
        <w:ind w:left="480" w:leftChars="0"/>
        <w:rPr>
          <w:rFonts w:hint="eastAsia"/>
        </w:rPr>
      </w:pPr>
      <w:r>
        <w:rPr>
          <w:rFonts w:hint="eastAsia"/>
          <w:lang w:val="en-US" w:eastAsia="zh-CN"/>
        </w:rPr>
        <w:t>3.18</w:t>
      </w:r>
      <w:r>
        <w:t>自动调节取样框的角度及位置</w:t>
      </w:r>
    </w:p>
    <w:p w14:paraId="386F7A66">
      <w:pPr>
        <w:pStyle w:val="6"/>
        <w:numPr>
          <w:ilvl w:val="0"/>
          <w:numId w:val="0"/>
        </w:numPr>
        <w:ind w:left="480" w:leftChars="0"/>
        <w:rPr>
          <w:rFonts w:hint="eastAsia"/>
        </w:rPr>
      </w:pPr>
      <w:r>
        <w:rPr>
          <w:rFonts w:hint="eastAsia"/>
          <w:lang w:val="en-US" w:eastAsia="zh-CN"/>
        </w:rPr>
        <w:t>3.19</w:t>
      </w:r>
      <w:r>
        <w:t>频谱多普勒成像</w:t>
      </w:r>
    </w:p>
    <w:p w14:paraId="2B0B74CA">
      <w:pPr>
        <w:pStyle w:val="6"/>
        <w:numPr>
          <w:ilvl w:val="0"/>
          <w:numId w:val="0"/>
        </w:numPr>
        <w:ind w:left="480" w:leftChars="0"/>
        <w:rPr>
          <w:rFonts w:hint="eastAsia"/>
        </w:rPr>
      </w:pPr>
      <w:r>
        <w:rPr>
          <w:rFonts w:hint="eastAsia"/>
          <w:lang w:val="en-US" w:eastAsia="zh-CN"/>
        </w:rPr>
        <w:t>3.20</w:t>
      </w:r>
      <w:r>
        <w:t>脉冲多普勒、高脉冲重复频率</w:t>
      </w:r>
    </w:p>
    <w:p w14:paraId="7A052636">
      <w:pPr>
        <w:pStyle w:val="6"/>
        <w:numPr>
          <w:ilvl w:val="0"/>
          <w:numId w:val="0"/>
        </w:numPr>
        <w:ind w:left="480" w:leftChars="0"/>
        <w:rPr>
          <w:rFonts w:hint="eastAsia"/>
        </w:rPr>
      </w:pPr>
      <w:r>
        <w:rPr>
          <w:rFonts w:hint="eastAsia"/>
          <w:lang w:val="en-US" w:eastAsia="zh-CN"/>
        </w:rPr>
        <w:t>3.21</w:t>
      </w:r>
      <w:r>
        <w:t>连续多普勒</w:t>
      </w:r>
    </w:p>
    <w:p w14:paraId="28D2072C">
      <w:pPr>
        <w:pStyle w:val="6"/>
        <w:numPr>
          <w:ilvl w:val="0"/>
          <w:numId w:val="0"/>
        </w:numPr>
        <w:ind w:left="480" w:leftChars="0"/>
        <w:rPr>
          <w:rFonts w:hint="eastAsia"/>
        </w:rPr>
      </w:pPr>
      <w:r>
        <w:rPr>
          <w:rFonts w:hint="eastAsia"/>
          <w:lang w:val="en-US" w:eastAsia="zh-CN"/>
        </w:rPr>
        <w:t>3.22</w:t>
      </w:r>
      <w:r>
        <w:t>智能多普勒自动优化频谱多普勒取样线角度，以及快速矫正取样角度</w:t>
      </w:r>
    </w:p>
    <w:p w14:paraId="10FD05A0">
      <w:pPr>
        <w:pStyle w:val="6"/>
        <w:numPr>
          <w:ilvl w:val="0"/>
          <w:numId w:val="0"/>
        </w:numPr>
        <w:ind w:left="480" w:leftChars="0"/>
        <w:rPr>
          <w:rFonts w:hint="eastAsia"/>
        </w:rPr>
      </w:pPr>
      <w:r>
        <w:rPr>
          <w:rFonts w:hint="eastAsia"/>
          <w:lang w:val="en-US" w:eastAsia="zh-CN"/>
        </w:rPr>
        <w:t>3.23</w:t>
      </w:r>
      <w:r>
        <w:t>组织多普勒成像及定量分析单元</w:t>
      </w:r>
    </w:p>
    <w:p w14:paraId="71302D2F">
      <w:pPr>
        <w:pStyle w:val="6"/>
        <w:numPr>
          <w:ilvl w:val="0"/>
          <w:numId w:val="0"/>
        </w:numPr>
        <w:ind w:left="480" w:leftChars="0"/>
        <w:rPr>
          <w:rFonts w:hint="eastAsia"/>
        </w:rPr>
      </w:pPr>
      <w:r>
        <w:rPr>
          <w:rFonts w:hint="eastAsia"/>
          <w:lang w:val="en-US" w:eastAsia="zh-CN"/>
        </w:rPr>
        <w:t>3.24</w:t>
      </w:r>
      <w:r>
        <w:t>支持TVI、TVD、TVM、TEI四种模式</w:t>
      </w:r>
    </w:p>
    <w:p w14:paraId="38C6220F">
      <w:pPr>
        <w:pStyle w:val="6"/>
        <w:numPr>
          <w:ilvl w:val="0"/>
          <w:numId w:val="0"/>
        </w:numPr>
        <w:ind w:left="480" w:leftChars="0"/>
        <w:rPr>
          <w:rFonts w:hint="eastAsia"/>
        </w:rPr>
      </w:pPr>
      <w:r>
        <w:rPr>
          <w:rFonts w:hint="eastAsia"/>
          <w:lang w:val="en-US" w:eastAsia="zh-CN"/>
        </w:rPr>
        <w:t>3.25</w:t>
      </w:r>
      <w:r>
        <w:t>组织追踪定量分析单元</w:t>
      </w:r>
    </w:p>
    <w:p w14:paraId="7777AC94">
      <w:pPr>
        <w:pStyle w:val="6"/>
        <w:numPr>
          <w:ilvl w:val="0"/>
          <w:numId w:val="0"/>
        </w:numPr>
        <w:ind w:left="480" w:leftChars="0"/>
        <w:rPr>
          <w:rFonts w:hint="eastAsia"/>
        </w:rPr>
      </w:pPr>
      <w:r>
        <w:rPr>
          <w:rFonts w:hint="eastAsia"/>
          <w:lang w:val="en-US" w:eastAsia="zh-CN"/>
        </w:rPr>
        <w:t>3.26</w:t>
      </w:r>
      <w:r>
        <w:t>自动追踪心肌运动</w:t>
      </w:r>
    </w:p>
    <w:p w14:paraId="7CDB65FE">
      <w:pPr>
        <w:pStyle w:val="6"/>
        <w:numPr>
          <w:ilvl w:val="0"/>
          <w:numId w:val="0"/>
        </w:numPr>
        <w:ind w:left="480" w:leftChars="0"/>
        <w:rPr>
          <w:rFonts w:hint="eastAsia"/>
          <w:highlight w:val="none"/>
        </w:rPr>
      </w:pPr>
      <w:r>
        <w:rPr>
          <w:rFonts w:hint="eastAsia"/>
          <w:highlight w:val="none"/>
          <w:lang w:val="en-US" w:eastAsia="zh-CN"/>
        </w:rPr>
        <w:t>3.27</w:t>
      </w:r>
      <w:r>
        <w:rPr>
          <w:highlight w:val="none"/>
        </w:rPr>
        <w:t>可分析</w:t>
      </w:r>
      <w:r>
        <w:rPr>
          <w:rFonts w:hint="eastAsia"/>
          <w:highlight w:val="none"/>
          <w:lang w:val="en-US" w:eastAsia="zh-CN"/>
        </w:rPr>
        <w:t>2</w:t>
      </w:r>
      <w:r>
        <w:rPr>
          <w:highlight w:val="none"/>
        </w:rPr>
        <w:t>个</w:t>
      </w:r>
      <w:r>
        <w:rPr>
          <w:rFonts w:hint="eastAsia"/>
          <w:highlight w:val="none"/>
          <w:lang w:val="en-US" w:eastAsia="zh-CN"/>
        </w:rPr>
        <w:t>及以上</w:t>
      </w:r>
      <w:r>
        <w:rPr>
          <w:highlight w:val="none"/>
        </w:rPr>
        <w:t>心脏切面，提供速度、位移和应变率等测量参数</w:t>
      </w:r>
    </w:p>
    <w:p w14:paraId="103B5081">
      <w:pPr>
        <w:pStyle w:val="6"/>
        <w:numPr>
          <w:ilvl w:val="0"/>
          <w:numId w:val="0"/>
        </w:numPr>
        <w:ind w:left="480" w:leftChars="0"/>
        <w:rPr>
          <w:rFonts w:hint="eastAsia"/>
        </w:rPr>
      </w:pPr>
      <w:r>
        <w:rPr>
          <w:rFonts w:hint="eastAsia"/>
          <w:lang w:val="en-US" w:eastAsia="zh-CN"/>
        </w:rPr>
        <w:t>3.28</w:t>
      </w:r>
      <w:r>
        <w:t>参数分析结果用牛眼图显示</w:t>
      </w:r>
    </w:p>
    <w:p w14:paraId="46A85E02">
      <w:pPr>
        <w:pStyle w:val="6"/>
        <w:numPr>
          <w:ilvl w:val="0"/>
          <w:numId w:val="0"/>
        </w:numPr>
        <w:ind w:left="480" w:leftChars="0"/>
        <w:rPr>
          <w:rFonts w:hint="eastAsia"/>
        </w:rPr>
      </w:pPr>
      <w:r>
        <w:rPr>
          <w:rFonts w:hint="eastAsia"/>
          <w:lang w:val="en-US" w:eastAsia="zh-CN"/>
        </w:rPr>
        <w:t>3.29</w:t>
      </w:r>
      <w:r>
        <w:t>弹性成像及定量分析单元</w:t>
      </w:r>
    </w:p>
    <w:p w14:paraId="20EA2D8B">
      <w:pPr>
        <w:pStyle w:val="6"/>
        <w:numPr>
          <w:ilvl w:val="0"/>
          <w:numId w:val="0"/>
        </w:numPr>
        <w:ind w:left="480" w:leftChars="0"/>
        <w:rPr>
          <w:rFonts w:hint="eastAsia"/>
        </w:rPr>
      </w:pPr>
      <w:r>
        <w:rPr>
          <w:rFonts w:hint="eastAsia"/>
          <w:lang w:val="en-US" w:eastAsia="zh-CN"/>
        </w:rPr>
        <w:t>3.30</w:t>
      </w:r>
      <w:r>
        <w:t>组织硬度定量分析软件和压力曲线提示图标</w:t>
      </w:r>
    </w:p>
    <w:p w14:paraId="63DD9FF7">
      <w:pPr>
        <w:pStyle w:val="6"/>
        <w:numPr>
          <w:ilvl w:val="0"/>
          <w:numId w:val="0"/>
        </w:numPr>
        <w:ind w:left="480" w:leftChars="0"/>
        <w:rPr>
          <w:rFonts w:hint="eastAsia"/>
        </w:rPr>
      </w:pPr>
      <w:r>
        <w:rPr>
          <w:rFonts w:hint="eastAsia"/>
          <w:lang w:val="en-US" w:eastAsia="zh-CN"/>
        </w:rPr>
        <w:t>3.31</w:t>
      </w:r>
      <w:r>
        <w:t>支持应变率测量和肿块周边组织弹性定量分析(提供证明图片)</w:t>
      </w:r>
    </w:p>
    <w:p w14:paraId="61D189FC">
      <w:pPr>
        <w:pStyle w:val="6"/>
        <w:numPr>
          <w:ilvl w:val="0"/>
          <w:numId w:val="0"/>
        </w:numPr>
        <w:ind w:left="480" w:leftChars="0"/>
        <w:rPr>
          <w:rFonts w:hint="eastAsia"/>
        </w:rPr>
      </w:pPr>
      <w:r>
        <w:rPr>
          <w:rFonts w:hint="eastAsia"/>
          <w:lang w:val="en-US" w:eastAsia="zh-CN"/>
        </w:rPr>
        <w:t>3.32</w:t>
      </w:r>
      <w:r>
        <w:t>实时宽景成像，支持凸阵、线阵和相控阵探头，具有</w:t>
      </w:r>
      <w:r>
        <w:rPr>
          <w:highlight w:val="none"/>
        </w:rPr>
        <w:t>扫描</w:t>
      </w:r>
      <w:r>
        <w:rPr>
          <w:rFonts w:hint="eastAsia"/>
          <w:highlight w:val="none"/>
          <w:lang w:val="en-US" w:eastAsia="zh-CN"/>
        </w:rPr>
        <w:t>时间</w:t>
      </w:r>
      <w:r>
        <w:t>提示功能方便用户操作，可360度旋转</w:t>
      </w:r>
    </w:p>
    <w:p w14:paraId="4BDF9FB9">
      <w:pPr>
        <w:pStyle w:val="6"/>
        <w:numPr>
          <w:ilvl w:val="0"/>
          <w:numId w:val="0"/>
        </w:numPr>
        <w:ind w:left="480" w:leftChars="0"/>
        <w:rPr>
          <w:rFonts w:hint="eastAsia"/>
        </w:rPr>
      </w:pPr>
      <w:r>
        <w:rPr>
          <w:rFonts w:hint="eastAsia"/>
          <w:lang w:val="en-US" w:eastAsia="zh-CN"/>
        </w:rPr>
        <w:t>3.33</w:t>
      </w:r>
      <w:r>
        <w:t>一键自动优化</w:t>
      </w:r>
      <w:r>
        <w:rPr>
          <w:highlight w:val="none"/>
        </w:rPr>
        <w:t>(包括应用</w:t>
      </w:r>
      <w:r>
        <w:rPr>
          <w:rFonts w:hint="eastAsia"/>
          <w:highlight w:val="none"/>
          <w:lang w:val="en-US" w:eastAsia="zh-CN"/>
        </w:rPr>
        <w:t>于</w:t>
      </w:r>
      <w:r>
        <w:rPr>
          <w:highlight w:val="none"/>
        </w:rPr>
        <w:t>二维</w:t>
      </w:r>
      <w:r>
        <w:t>、彩色、频谱模式、TDI)</w:t>
      </w:r>
    </w:p>
    <w:p w14:paraId="7A0548BE">
      <w:pPr>
        <w:pStyle w:val="6"/>
        <w:numPr>
          <w:ilvl w:val="0"/>
          <w:numId w:val="0"/>
        </w:numPr>
        <w:ind w:left="480" w:leftChars="0"/>
        <w:rPr>
          <w:rFonts w:hint="eastAsia"/>
        </w:rPr>
      </w:pPr>
      <w:r>
        <w:rPr>
          <w:rFonts w:hint="eastAsia"/>
          <w:lang w:val="en-US" w:eastAsia="zh-CN"/>
        </w:rPr>
        <w:t>3.34</w:t>
      </w:r>
      <w:r>
        <w:t>图像放大技术</w:t>
      </w:r>
    </w:p>
    <w:p w14:paraId="70E9DEEE">
      <w:pPr>
        <w:pStyle w:val="6"/>
        <w:numPr>
          <w:ilvl w:val="0"/>
          <w:numId w:val="0"/>
        </w:numPr>
        <w:ind w:left="480" w:leftChars="0"/>
      </w:pPr>
      <w:r>
        <w:rPr>
          <w:rFonts w:hint="eastAsia"/>
          <w:lang w:val="en-US" w:eastAsia="zh-CN"/>
        </w:rPr>
        <w:t>3.35</w:t>
      </w:r>
      <w:r>
        <w:t>一键实现全屏放大</w:t>
      </w:r>
    </w:p>
    <w:p w14:paraId="160C6CBC">
      <w:pPr>
        <w:pStyle w:val="6"/>
        <w:numPr>
          <w:ilvl w:val="0"/>
          <w:numId w:val="0"/>
        </w:numPr>
        <w:ind w:left="480" w:leftChars="0"/>
      </w:pPr>
      <w:r>
        <w:rPr>
          <w:rFonts w:hint="eastAsia"/>
          <w:highlight w:val="none"/>
          <w:lang w:val="en-US" w:eastAsia="zh-CN"/>
        </w:rPr>
        <w:t xml:space="preserve">3.36 </w:t>
      </w:r>
      <w:r>
        <w:rPr>
          <w:rFonts w:hint="eastAsia"/>
          <w:highlight w:val="none"/>
        </w:rPr>
        <w:t>≥</w:t>
      </w:r>
      <w:r>
        <w:rPr>
          <w:highlight w:val="none"/>
        </w:rPr>
        <w:t>10倍局部放大(支持前</w:t>
      </w:r>
      <w:r>
        <w:t>端、后端放大)</w:t>
      </w:r>
    </w:p>
    <w:p w14:paraId="7DA2557E">
      <w:pPr>
        <w:pStyle w:val="6"/>
        <w:numPr>
          <w:ilvl w:val="0"/>
          <w:numId w:val="0"/>
        </w:numPr>
        <w:ind w:left="480" w:leftChars="0"/>
        <w:rPr>
          <w:rFonts w:hint="eastAsia"/>
        </w:rPr>
      </w:pPr>
      <w:r>
        <w:rPr>
          <w:rFonts w:hint="eastAsia"/>
          <w:lang w:val="en-US" w:eastAsia="zh-CN"/>
        </w:rPr>
        <w:t>3.37</w:t>
      </w:r>
      <w:r>
        <w:t>穿刺针增强技术</w:t>
      </w:r>
    </w:p>
    <w:p w14:paraId="1AC9D13B">
      <w:pPr>
        <w:pStyle w:val="6"/>
        <w:numPr>
          <w:ilvl w:val="0"/>
          <w:numId w:val="0"/>
        </w:numPr>
        <w:ind w:left="480" w:leftChars="0"/>
        <w:rPr>
          <w:rFonts w:hint="eastAsia"/>
        </w:rPr>
      </w:pPr>
      <w:r>
        <w:rPr>
          <w:rFonts w:hint="eastAsia"/>
          <w:lang w:val="en-US" w:eastAsia="zh-CN"/>
        </w:rPr>
        <w:t>3.38</w:t>
      </w:r>
      <w:r>
        <w:t>双屏对比显示增强前后效果</w:t>
      </w:r>
    </w:p>
    <w:p w14:paraId="02E1052D">
      <w:pPr>
        <w:pStyle w:val="6"/>
        <w:numPr>
          <w:ilvl w:val="0"/>
          <w:numId w:val="0"/>
        </w:numPr>
        <w:ind w:left="480" w:leftChars="0"/>
        <w:rPr>
          <w:rFonts w:hint="eastAsia"/>
        </w:rPr>
      </w:pPr>
      <w:r>
        <w:rPr>
          <w:rFonts w:hint="eastAsia"/>
          <w:lang w:val="en-US" w:eastAsia="zh-CN"/>
        </w:rPr>
        <w:t>3.39</w:t>
      </w:r>
      <w:r>
        <w:t>增强平面角度可调，步进10°</w:t>
      </w:r>
    </w:p>
    <w:p w14:paraId="7692E6DE">
      <w:pPr>
        <w:pStyle w:val="6"/>
        <w:numPr>
          <w:ilvl w:val="0"/>
          <w:numId w:val="0"/>
        </w:numPr>
        <w:ind w:left="480" w:leftChars="0"/>
        <w:rPr>
          <w:rFonts w:hint="eastAsia"/>
        </w:rPr>
      </w:pPr>
      <w:r>
        <w:rPr>
          <w:rFonts w:hint="eastAsia"/>
          <w:lang w:val="en-US" w:eastAsia="zh-CN"/>
        </w:rPr>
        <w:t>3.40</w:t>
      </w:r>
      <w:r>
        <w:t>超声教学助手，能提供标准超声声像图、解剖示意图、手法图及扫查技巧提示等，并支持以上帮助信息区域的单窗口放大功能。</w:t>
      </w:r>
    </w:p>
    <w:p w14:paraId="7F544B27">
      <w:pPr>
        <w:pStyle w:val="6"/>
        <w:numPr>
          <w:ilvl w:val="0"/>
          <w:numId w:val="57"/>
        </w:numPr>
        <w:topLinePunct w:val="0"/>
        <w:ind w:left="0" w:leftChars="0" w:firstLine="480" w:firstLineChars="0"/>
        <w:rPr>
          <w:rFonts w:hint="eastAsia" w:ascii="宋体" w:hAnsi="宋体" w:eastAsia="宋体" w:cs="宋体"/>
          <w:b w:val="0"/>
          <w:color w:val="000000"/>
        </w:rPr>
      </w:pPr>
      <w:r>
        <w:t>测量分析和报告</w:t>
      </w:r>
    </w:p>
    <w:p w14:paraId="59927922">
      <w:pPr>
        <w:pStyle w:val="6"/>
        <w:numPr>
          <w:ilvl w:val="0"/>
          <w:numId w:val="59"/>
        </w:numPr>
        <w:ind w:left="0" w:leftChars="0" w:firstLine="480" w:firstLineChars="0"/>
        <w:rPr>
          <w:rFonts w:hint="eastAsia" w:ascii="宋体" w:hAnsi="宋体" w:eastAsia="宋体" w:cs="宋体"/>
          <w:b w:val="0"/>
        </w:rPr>
      </w:pPr>
      <w:r>
        <w:t>常规测量，支持距离、椭圆、体积、斜率等</w:t>
      </w:r>
    </w:p>
    <w:p w14:paraId="79A0FE31">
      <w:pPr>
        <w:pStyle w:val="6"/>
        <w:numPr>
          <w:ilvl w:val="0"/>
          <w:numId w:val="59"/>
        </w:numPr>
        <w:ind w:left="0" w:leftChars="0" w:firstLine="480" w:firstLineChars="0"/>
        <w:rPr>
          <w:rFonts w:hint="eastAsia" w:ascii="宋体" w:hAnsi="宋体" w:eastAsia="宋体" w:cs="宋体"/>
          <w:b w:val="0"/>
        </w:rPr>
      </w:pPr>
      <w:r>
        <w:t>多普勒测量(自动或手动包络测量，自动计算测量参数)</w:t>
      </w:r>
    </w:p>
    <w:p w14:paraId="5D278FFC">
      <w:pPr>
        <w:pStyle w:val="6"/>
        <w:numPr>
          <w:ilvl w:val="0"/>
          <w:numId w:val="59"/>
        </w:numPr>
        <w:ind w:left="0" w:leftChars="0" w:firstLine="480" w:firstLineChars="0"/>
        <w:rPr>
          <w:rFonts w:hint="eastAsia" w:ascii="宋体" w:hAnsi="宋体" w:eastAsia="宋体" w:cs="宋体"/>
          <w:b w:val="0"/>
        </w:rPr>
      </w:pPr>
      <w:r>
        <w:t>心脏功能专用测量及分析，包括Simpson BP,Tei指数分析，PISA等</w:t>
      </w:r>
    </w:p>
    <w:p w14:paraId="3DC62EA0">
      <w:pPr>
        <w:pStyle w:val="6"/>
        <w:numPr>
          <w:ilvl w:val="0"/>
          <w:numId w:val="59"/>
        </w:numPr>
        <w:ind w:left="0" w:leftChars="0" w:firstLine="480" w:firstLineChars="0"/>
        <w:rPr>
          <w:rFonts w:hint="eastAsia" w:ascii="宋体" w:hAnsi="宋体" w:eastAsia="宋体" w:cs="宋体"/>
          <w:b w:val="0"/>
        </w:rPr>
      </w:pPr>
      <w:r>
        <w:t>血管内中膜自动测量，可同时进行血管前、后壁的内中膜一段距离的自动描记、自动生成测量数据结果</w:t>
      </w:r>
    </w:p>
    <w:p w14:paraId="7D0F089F">
      <w:pPr>
        <w:pStyle w:val="6"/>
        <w:numPr>
          <w:ilvl w:val="0"/>
          <w:numId w:val="59"/>
        </w:numPr>
        <w:ind w:left="0" w:leftChars="0" w:firstLine="480" w:firstLineChars="0"/>
      </w:pPr>
      <w:r>
        <w:t>Auto EF射血分数自动测量</w:t>
      </w:r>
    </w:p>
    <w:p w14:paraId="66F16CFF">
      <w:pPr>
        <w:pStyle w:val="6"/>
        <w:numPr>
          <w:ilvl w:val="0"/>
          <w:numId w:val="59"/>
        </w:numPr>
        <w:ind w:left="0" w:leftChars="0" w:firstLine="480" w:firstLineChars="0"/>
        <w:rPr>
          <w:rFonts w:hint="eastAsia"/>
        </w:rPr>
      </w:pPr>
      <w:r>
        <w:t>自动识别左室舒张期切面和左室收缩期切面</w:t>
      </w:r>
    </w:p>
    <w:p w14:paraId="37F7C1BD">
      <w:pPr>
        <w:pStyle w:val="6"/>
        <w:numPr>
          <w:ilvl w:val="0"/>
          <w:numId w:val="59"/>
        </w:numPr>
        <w:ind w:left="0" w:leftChars="0" w:firstLine="480" w:firstLineChars="0"/>
        <w:rPr>
          <w:rFonts w:hint="eastAsia"/>
        </w:rPr>
      </w:pPr>
      <w:r>
        <w:t>自动包络心内膜边界，自动计算左室舒张期容积、左室收缩期容积，左室射血分数EF以及每搏量SV</w:t>
      </w:r>
    </w:p>
    <w:p w14:paraId="0B442442">
      <w:pPr>
        <w:pStyle w:val="6"/>
        <w:numPr>
          <w:ilvl w:val="0"/>
          <w:numId w:val="59"/>
        </w:numPr>
        <w:ind w:left="0" w:leftChars="0" w:firstLine="480" w:firstLineChars="0"/>
        <w:rPr>
          <w:rFonts w:hint="eastAsia"/>
        </w:rPr>
      </w:pPr>
      <w:r>
        <w:t>支持心室容积随时间变化的容积变化曲线</w:t>
      </w:r>
    </w:p>
    <w:p w14:paraId="3D1DF5F3">
      <w:pPr>
        <w:pStyle w:val="6"/>
        <w:numPr>
          <w:ilvl w:val="0"/>
          <w:numId w:val="59"/>
        </w:numPr>
        <w:ind w:left="0" w:leftChars="0" w:firstLine="480" w:firstLineChars="0"/>
        <w:rPr>
          <w:rFonts w:hint="eastAsia"/>
          <w:highlight w:val="none"/>
        </w:rPr>
      </w:pPr>
      <w:r>
        <w:t>儿科髋关节测量、</w:t>
      </w:r>
      <w:r>
        <w:rPr>
          <w:highlight w:val="none"/>
        </w:rPr>
        <w:t>神经测量和急</w:t>
      </w:r>
      <w:r>
        <w:rPr>
          <w:rFonts w:hint="eastAsia"/>
          <w:highlight w:val="none"/>
          <w:lang w:val="en-US" w:eastAsia="zh-CN"/>
        </w:rPr>
        <w:t>诊</w:t>
      </w:r>
      <w:r>
        <w:rPr>
          <w:highlight w:val="none"/>
        </w:rPr>
        <w:t>测量</w:t>
      </w:r>
    </w:p>
    <w:p w14:paraId="0B30C69D">
      <w:pPr>
        <w:pStyle w:val="6"/>
        <w:numPr>
          <w:ilvl w:val="0"/>
          <w:numId w:val="57"/>
        </w:numPr>
        <w:topLinePunct w:val="0"/>
        <w:ind w:left="0" w:leftChars="0" w:firstLine="480" w:firstLineChars="0"/>
        <w:rPr>
          <w:rFonts w:hint="eastAsia" w:ascii="宋体" w:hAnsi="宋体" w:eastAsia="宋体" w:cs="宋体"/>
          <w:b w:val="0"/>
          <w:color w:val="000000"/>
        </w:rPr>
      </w:pPr>
      <w:r>
        <w:rPr>
          <w:color w:val="000000"/>
        </w:rPr>
        <w:t>电影回放及原始数据处理</w:t>
      </w:r>
    </w:p>
    <w:p w14:paraId="671779AC">
      <w:pPr>
        <w:pStyle w:val="6"/>
        <w:numPr>
          <w:ilvl w:val="0"/>
          <w:numId w:val="60"/>
        </w:numPr>
        <w:ind w:left="0" w:leftChars="0" w:firstLine="480" w:firstLineChars="0"/>
        <w:rPr>
          <w:rFonts w:hint="eastAsia" w:ascii="宋体" w:hAnsi="宋体" w:eastAsia="宋体" w:cs="宋体"/>
          <w:b w:val="0"/>
        </w:rPr>
      </w:pPr>
      <w:r>
        <w:t>电影回放</w:t>
      </w:r>
    </w:p>
    <w:p w14:paraId="6BAAF5DE">
      <w:pPr>
        <w:pStyle w:val="6"/>
        <w:numPr>
          <w:ilvl w:val="0"/>
          <w:numId w:val="60"/>
        </w:numPr>
        <w:ind w:left="0" w:leftChars="0" w:firstLine="480" w:firstLineChars="0"/>
        <w:rPr>
          <w:rFonts w:hint="eastAsia"/>
        </w:rPr>
      </w:pPr>
      <w:r>
        <w:t>所有模式下支持手动、自动回放</w:t>
      </w:r>
    </w:p>
    <w:p w14:paraId="0EC02ED9">
      <w:pPr>
        <w:pStyle w:val="6"/>
        <w:numPr>
          <w:ilvl w:val="0"/>
          <w:numId w:val="60"/>
        </w:numPr>
        <w:ind w:left="0" w:leftChars="0" w:firstLine="480" w:firstLineChars="0"/>
        <w:rPr>
          <w:rFonts w:hint="eastAsia"/>
        </w:rPr>
      </w:pPr>
      <w:r>
        <w:t>支持向后存储和向前存储，时间长度可预置，向后存储≥5分钟的电影</w:t>
      </w:r>
    </w:p>
    <w:p w14:paraId="3EB5D2C0">
      <w:pPr>
        <w:pStyle w:val="6"/>
        <w:numPr>
          <w:ilvl w:val="0"/>
          <w:numId w:val="60"/>
        </w:numPr>
        <w:ind w:left="0" w:leftChars="0" w:firstLine="480" w:firstLineChars="0"/>
        <w:rPr>
          <w:rFonts w:hint="eastAsia"/>
        </w:rPr>
      </w:pPr>
      <w:r>
        <w:t>支持保存后的图像同屏对比分析(动态、静态)</w:t>
      </w:r>
    </w:p>
    <w:p w14:paraId="6FC8CA87">
      <w:pPr>
        <w:pStyle w:val="6"/>
        <w:numPr>
          <w:ilvl w:val="0"/>
          <w:numId w:val="60"/>
        </w:numPr>
        <w:ind w:left="0" w:leftChars="0" w:firstLine="480" w:firstLineChars="0"/>
        <w:rPr>
          <w:rFonts w:hint="eastAsia"/>
        </w:rPr>
      </w:pPr>
      <w:r>
        <w:t>原始数据处理，可对回放图像进行≥20个参数调节</w:t>
      </w:r>
    </w:p>
    <w:p w14:paraId="6D5D25C6">
      <w:pPr>
        <w:pStyle w:val="6"/>
        <w:numPr>
          <w:ilvl w:val="0"/>
          <w:numId w:val="57"/>
        </w:numPr>
        <w:topLinePunct w:val="0"/>
        <w:ind w:left="0" w:leftChars="0" w:firstLine="480" w:firstLineChars="0"/>
        <w:rPr>
          <w:rFonts w:hint="eastAsia" w:ascii="宋体" w:hAnsi="宋体" w:eastAsia="宋体" w:cs="宋体"/>
          <w:b w:val="0"/>
        </w:rPr>
      </w:pPr>
      <w:r>
        <w:t>检查存储和管理</w:t>
      </w:r>
    </w:p>
    <w:p w14:paraId="0D6969A1">
      <w:pPr>
        <w:pStyle w:val="6"/>
        <w:numPr>
          <w:ilvl w:val="0"/>
          <w:numId w:val="61"/>
        </w:numPr>
        <w:ind w:left="0" w:leftChars="0" w:firstLine="480" w:firstLineChars="0"/>
        <w:rPr>
          <w:b w:val="0"/>
        </w:rPr>
      </w:pPr>
      <w:r>
        <w:t>240G硬盘</w:t>
      </w:r>
    </w:p>
    <w:p w14:paraId="5BF65964">
      <w:pPr>
        <w:pStyle w:val="6"/>
        <w:numPr>
          <w:ilvl w:val="0"/>
          <w:numId w:val="61"/>
        </w:numPr>
        <w:ind w:left="0" w:leftChars="0" w:firstLine="480" w:firstLineChars="0"/>
        <w:rPr>
          <w:b w:val="0"/>
        </w:rPr>
      </w:pPr>
      <w:r>
        <w:t>*内置超声工作站，支持同步存储，即后台存储或导出图像数据的同时前台可以完成实时扫描，不影响检查操作</w:t>
      </w:r>
    </w:p>
    <w:p w14:paraId="63D4B922">
      <w:pPr>
        <w:pStyle w:val="6"/>
        <w:numPr>
          <w:ilvl w:val="0"/>
          <w:numId w:val="61"/>
        </w:numPr>
        <w:ind w:left="0" w:leftChars="0" w:firstLine="480" w:firstLineChars="0"/>
        <w:rPr>
          <w:rFonts w:hint="eastAsia" w:ascii="宋体" w:hAnsi="宋体" w:eastAsia="宋体" w:cs="宋体"/>
          <w:b w:val="0"/>
        </w:rPr>
      </w:pPr>
      <w:r>
        <w:t>支持直接一键存储至硬盘或U盘，突然关机或未结束检查关机资料不丢失</w:t>
      </w:r>
    </w:p>
    <w:p w14:paraId="4A4765A9">
      <w:pPr>
        <w:pStyle w:val="6"/>
        <w:numPr>
          <w:ilvl w:val="0"/>
          <w:numId w:val="61"/>
        </w:numPr>
        <w:ind w:left="0" w:leftChars="0" w:firstLine="480" w:firstLineChars="0"/>
        <w:rPr>
          <w:rFonts w:hint="eastAsia" w:ascii="宋体" w:hAnsi="宋体" w:eastAsia="宋体" w:cs="宋体"/>
          <w:b w:val="0"/>
        </w:rPr>
      </w:pPr>
      <w:r>
        <w:t>动态图像、静态图像以PC格式直接导出(支持单帧图像文件包含：DCM、TIFF、BMP、JPG单帧，电影文件包括：CIN、AVI、DCM),无需特殊软件即能在普通PC机上直接观看图像。</w:t>
      </w:r>
    </w:p>
    <w:p w14:paraId="1C514B74">
      <w:pPr>
        <w:pStyle w:val="6"/>
        <w:numPr>
          <w:ilvl w:val="0"/>
          <w:numId w:val="57"/>
        </w:numPr>
        <w:topLinePunct w:val="0"/>
        <w:ind w:left="0" w:leftChars="0" w:firstLine="480" w:firstLineChars="0"/>
        <w:rPr>
          <w:rFonts w:hint="eastAsia" w:ascii="宋体" w:hAnsi="宋体" w:eastAsia="宋体" w:cs="宋体"/>
          <w:b w:val="0"/>
        </w:rPr>
      </w:pPr>
      <w:r>
        <w:t>技术参数及要求</w:t>
      </w:r>
    </w:p>
    <w:p w14:paraId="01285DDB">
      <w:pPr>
        <w:pStyle w:val="6"/>
        <w:numPr>
          <w:ilvl w:val="0"/>
          <w:numId w:val="62"/>
        </w:numPr>
        <w:ind w:left="0" w:leftChars="0" w:firstLine="480" w:firstLineChars="0"/>
        <w:rPr>
          <w:rFonts w:hint="eastAsia" w:ascii="宋体" w:hAnsi="宋体" w:eastAsia="宋体" w:cs="宋体"/>
          <w:b w:val="0"/>
        </w:rPr>
      </w:pPr>
      <w:r>
        <w:t>二维灰阶模式</w:t>
      </w:r>
    </w:p>
    <w:p w14:paraId="673C27AD">
      <w:pPr>
        <w:pStyle w:val="6"/>
        <w:numPr>
          <w:ilvl w:val="0"/>
          <w:numId w:val="62"/>
        </w:numPr>
        <w:ind w:left="0" w:leftChars="0" w:firstLine="480" w:firstLineChars="0"/>
        <w:rPr>
          <w:rFonts w:hint="eastAsia"/>
        </w:rPr>
      </w:pPr>
      <w:r>
        <w:t>焦点：4个，动态可调</w:t>
      </w:r>
    </w:p>
    <w:p w14:paraId="3169E42A">
      <w:pPr>
        <w:pStyle w:val="6"/>
        <w:numPr>
          <w:ilvl w:val="0"/>
          <w:numId w:val="62"/>
        </w:numPr>
        <w:ind w:left="0" w:leftChars="0" w:firstLine="480" w:firstLineChars="0"/>
        <w:rPr>
          <w:rFonts w:hint="eastAsia"/>
        </w:rPr>
      </w:pPr>
      <w:r>
        <w:t>探头配置</w:t>
      </w:r>
    </w:p>
    <w:p w14:paraId="0D6D4B9C">
      <w:pPr>
        <w:pStyle w:val="6"/>
        <w:numPr>
          <w:ilvl w:val="0"/>
          <w:numId w:val="62"/>
        </w:numPr>
        <w:ind w:left="0" w:leftChars="0" w:firstLine="480" w:firstLineChars="0"/>
        <w:rPr>
          <w:rFonts w:hint="eastAsia"/>
          <w:highlight w:val="none"/>
        </w:rPr>
      </w:pPr>
      <w:r>
        <w:rPr>
          <w:highlight w:val="none"/>
        </w:rPr>
        <w:t>电子相控阵：超声频率</w:t>
      </w:r>
      <w:r>
        <w:rPr>
          <w:rFonts w:hint="eastAsia"/>
          <w:highlight w:val="none"/>
          <w:lang w:val="en-US" w:eastAsia="zh-CN"/>
        </w:rPr>
        <w:t>≥</w:t>
      </w:r>
      <w:r>
        <w:rPr>
          <w:highlight w:val="none"/>
        </w:rPr>
        <w:t>1.</w:t>
      </w:r>
      <w:r>
        <w:rPr>
          <w:rFonts w:hint="eastAsia"/>
          <w:highlight w:val="none"/>
          <w:lang w:val="en-US" w:eastAsia="zh-CN"/>
        </w:rPr>
        <w:t>7</w:t>
      </w:r>
      <w:r>
        <w:rPr>
          <w:highlight w:val="none"/>
        </w:rPr>
        <w:t>-</w:t>
      </w:r>
      <w:r>
        <w:rPr>
          <w:rFonts w:hint="eastAsia"/>
          <w:highlight w:val="none"/>
          <w:lang w:val="en-US" w:eastAsia="zh-CN"/>
        </w:rPr>
        <w:t>4</w:t>
      </w:r>
      <w:r>
        <w:rPr>
          <w:highlight w:val="none"/>
        </w:rPr>
        <w:t>.0MHz,扫描角度≥90°;</w:t>
      </w:r>
    </w:p>
    <w:p w14:paraId="0CF0766B">
      <w:pPr>
        <w:pStyle w:val="6"/>
        <w:numPr>
          <w:ilvl w:val="0"/>
          <w:numId w:val="62"/>
        </w:numPr>
        <w:ind w:left="0" w:leftChars="0" w:firstLine="480" w:firstLineChars="0"/>
        <w:rPr>
          <w:rFonts w:hint="eastAsia"/>
          <w:highlight w:val="none"/>
        </w:rPr>
      </w:pPr>
      <w:r>
        <w:rPr>
          <w:highlight w:val="none"/>
        </w:rPr>
        <w:t>电子线阵：超声频率</w:t>
      </w:r>
      <w:r>
        <w:rPr>
          <w:rFonts w:hint="eastAsia"/>
          <w:highlight w:val="none"/>
          <w:lang w:val="en-US" w:eastAsia="zh-CN"/>
        </w:rPr>
        <w:t>≥5</w:t>
      </w:r>
      <w:r>
        <w:rPr>
          <w:highlight w:val="none"/>
        </w:rPr>
        <w:t>.0-1</w:t>
      </w:r>
      <w:r>
        <w:rPr>
          <w:rFonts w:hint="eastAsia"/>
          <w:highlight w:val="none"/>
          <w:lang w:val="en-US" w:eastAsia="zh-CN"/>
        </w:rPr>
        <w:t>2</w:t>
      </w:r>
      <w:r>
        <w:rPr>
          <w:highlight w:val="none"/>
        </w:rPr>
        <w:t>MHz,支持扩展成像；</w:t>
      </w:r>
    </w:p>
    <w:p w14:paraId="1EEAE885">
      <w:pPr>
        <w:pStyle w:val="6"/>
        <w:numPr>
          <w:ilvl w:val="0"/>
          <w:numId w:val="62"/>
        </w:numPr>
        <w:ind w:left="0" w:leftChars="0" w:firstLine="480" w:firstLineChars="0"/>
        <w:rPr>
          <w:rFonts w:hint="eastAsia"/>
        </w:rPr>
      </w:pPr>
      <w:r>
        <w:t>最大显示深度：≥39cm</w:t>
      </w:r>
    </w:p>
    <w:p w14:paraId="51D7764A">
      <w:pPr>
        <w:pStyle w:val="6"/>
        <w:numPr>
          <w:ilvl w:val="0"/>
          <w:numId w:val="62"/>
        </w:numPr>
        <w:ind w:left="0" w:leftChars="0" w:firstLine="480" w:firstLineChars="0"/>
      </w:pPr>
      <w:r>
        <w:t>TGC:≥8段</w:t>
      </w:r>
    </w:p>
    <w:p w14:paraId="0A439B99">
      <w:pPr>
        <w:pStyle w:val="6"/>
        <w:numPr>
          <w:ilvl w:val="0"/>
          <w:numId w:val="62"/>
        </w:numPr>
        <w:ind w:left="0" w:leftChars="0" w:firstLine="480" w:firstLineChars="0"/>
        <w:rPr>
          <w:rFonts w:hint="eastAsia"/>
          <w:highlight w:val="none"/>
        </w:rPr>
      </w:pPr>
      <w:r>
        <w:rPr>
          <w:highlight w:val="none"/>
        </w:rPr>
        <w:t>动态范围：</w:t>
      </w:r>
      <w:r>
        <w:rPr>
          <w:rFonts w:hint="eastAsia"/>
          <w:highlight w:val="none"/>
          <w:lang w:val="en-US" w:eastAsia="zh-CN"/>
        </w:rPr>
        <w:t>≥</w:t>
      </w:r>
      <w:r>
        <w:rPr>
          <w:highlight w:val="none"/>
        </w:rPr>
        <w:t>30-1</w:t>
      </w:r>
      <w:r>
        <w:rPr>
          <w:rFonts w:hint="eastAsia"/>
          <w:highlight w:val="none"/>
          <w:lang w:val="en-US" w:eastAsia="zh-CN"/>
        </w:rPr>
        <w:t>8</w:t>
      </w:r>
      <w:r>
        <w:rPr>
          <w:highlight w:val="none"/>
        </w:rPr>
        <w:t>0dB,可视可调</w:t>
      </w:r>
    </w:p>
    <w:p w14:paraId="55C4153E">
      <w:pPr>
        <w:pStyle w:val="6"/>
        <w:numPr>
          <w:ilvl w:val="0"/>
          <w:numId w:val="62"/>
        </w:numPr>
        <w:ind w:left="0" w:leftChars="0" w:firstLine="480" w:firstLineChars="0"/>
        <w:rPr>
          <w:rFonts w:hint="eastAsia"/>
        </w:rPr>
      </w:pPr>
      <w:r>
        <w:t>增益调节：B/M/D分别独立可调，≥100</w:t>
      </w:r>
    </w:p>
    <w:p w14:paraId="53B4EE7B">
      <w:pPr>
        <w:pStyle w:val="6"/>
        <w:numPr>
          <w:ilvl w:val="0"/>
          <w:numId w:val="62"/>
        </w:numPr>
        <w:ind w:left="0" w:leftChars="0" w:firstLine="480" w:firstLineChars="0"/>
        <w:rPr>
          <w:rFonts w:hint="eastAsia"/>
        </w:rPr>
      </w:pPr>
      <w:r>
        <w:t>伪彩图谱：≥8种</w:t>
      </w:r>
    </w:p>
    <w:p w14:paraId="71198D7D">
      <w:pPr>
        <w:pStyle w:val="6"/>
        <w:numPr>
          <w:ilvl w:val="0"/>
          <w:numId w:val="62"/>
        </w:numPr>
        <w:ind w:left="0" w:leftChars="0" w:firstLine="480" w:firstLineChars="0"/>
        <w:rPr>
          <w:rFonts w:hint="eastAsia"/>
        </w:rPr>
      </w:pPr>
      <w:r>
        <w:t>扫描帧率：相控阵探头18cm深，全视野二维帧频≥50帧/秒；凸阵探头18cm深，全视野二维帧频≥40帧/秒</w:t>
      </w:r>
    </w:p>
    <w:p w14:paraId="7BC39176">
      <w:pPr>
        <w:pStyle w:val="6"/>
        <w:numPr>
          <w:ilvl w:val="0"/>
          <w:numId w:val="62"/>
        </w:numPr>
        <w:ind w:left="0" w:leftChars="0" w:firstLine="480" w:firstLineChars="0"/>
        <w:rPr>
          <w:rFonts w:hint="eastAsia"/>
        </w:rPr>
      </w:pPr>
      <w:r>
        <w:t>彩色多普勒成像</w:t>
      </w:r>
    </w:p>
    <w:p w14:paraId="40499CEF">
      <w:pPr>
        <w:pStyle w:val="6"/>
        <w:numPr>
          <w:ilvl w:val="0"/>
          <w:numId w:val="62"/>
        </w:numPr>
        <w:ind w:left="0" w:leftChars="0" w:firstLine="480" w:firstLineChars="0"/>
        <w:rPr>
          <w:rFonts w:hint="eastAsia"/>
        </w:rPr>
      </w:pPr>
      <w:r>
        <w:t>包括速度、速度方差、能量、方向能量显示等</w:t>
      </w:r>
    </w:p>
    <w:p w14:paraId="34EC364E">
      <w:pPr>
        <w:pStyle w:val="6"/>
        <w:numPr>
          <w:ilvl w:val="0"/>
          <w:numId w:val="62"/>
        </w:numPr>
        <w:ind w:left="0" w:leftChars="0" w:firstLine="480" w:firstLineChars="0"/>
        <w:rPr>
          <w:rFonts w:hint="eastAsia"/>
        </w:rPr>
      </w:pPr>
      <w:r>
        <w:t>显示方式：B/C、B/C/M、B/POWER、B/C/PW</w:t>
      </w:r>
    </w:p>
    <w:p w14:paraId="7AE82FB9">
      <w:pPr>
        <w:pStyle w:val="6"/>
        <w:numPr>
          <w:ilvl w:val="0"/>
          <w:numId w:val="62"/>
        </w:numPr>
        <w:ind w:left="0" w:leftChars="0" w:firstLine="480" w:firstLineChars="0"/>
        <w:rPr>
          <w:rFonts w:hint="eastAsia"/>
          <w:highlight w:val="none"/>
        </w:rPr>
      </w:pPr>
      <w:r>
        <w:rPr>
          <w:highlight w:val="none"/>
        </w:rPr>
        <w:t>取样框偏转：≥±</w:t>
      </w:r>
      <w:r>
        <w:rPr>
          <w:rFonts w:hint="eastAsia"/>
          <w:highlight w:val="none"/>
          <w:lang w:val="en-US" w:eastAsia="zh-CN"/>
        </w:rPr>
        <w:t>2</w:t>
      </w:r>
      <w:r>
        <w:rPr>
          <w:highlight w:val="none"/>
        </w:rPr>
        <w:t>0度(线阵探头)</w:t>
      </w:r>
    </w:p>
    <w:p w14:paraId="4C9371FB">
      <w:pPr>
        <w:pStyle w:val="6"/>
        <w:numPr>
          <w:ilvl w:val="0"/>
          <w:numId w:val="62"/>
        </w:numPr>
        <w:ind w:left="0" w:leftChars="0" w:firstLine="480" w:firstLineChars="0"/>
        <w:rPr>
          <w:rFonts w:hint="eastAsia"/>
        </w:rPr>
      </w:pPr>
      <w:r>
        <w:t>扫描帧率：相控阵探头18cm深，全视野彩色帧频≥4帧/秒；凸阵探头18cm深，全视野彩色帧频≥6帧/秒</w:t>
      </w:r>
    </w:p>
    <w:p w14:paraId="0C5F5E28">
      <w:pPr>
        <w:pStyle w:val="6"/>
        <w:numPr>
          <w:ilvl w:val="0"/>
          <w:numId w:val="62"/>
        </w:numPr>
        <w:ind w:left="0" w:leftChars="0" w:firstLine="480" w:firstLineChars="0"/>
        <w:rPr>
          <w:rFonts w:hint="eastAsia"/>
        </w:rPr>
      </w:pPr>
      <w:r>
        <w:t>支持B/C同宽</w:t>
      </w:r>
    </w:p>
    <w:p w14:paraId="332A25ED">
      <w:pPr>
        <w:pStyle w:val="6"/>
        <w:numPr>
          <w:ilvl w:val="0"/>
          <w:numId w:val="62"/>
        </w:numPr>
        <w:ind w:left="0" w:leftChars="0" w:firstLine="480" w:firstLineChars="0"/>
        <w:rPr>
          <w:rFonts w:hint="eastAsia"/>
        </w:rPr>
      </w:pPr>
      <w:r>
        <w:t>频谱多普勒模式</w:t>
      </w:r>
    </w:p>
    <w:p w14:paraId="639642C3">
      <w:pPr>
        <w:pStyle w:val="6"/>
        <w:numPr>
          <w:ilvl w:val="0"/>
          <w:numId w:val="62"/>
        </w:numPr>
        <w:ind w:left="0" w:leftChars="0" w:firstLine="480" w:firstLineChars="0"/>
        <w:rPr>
          <w:rFonts w:hint="eastAsia"/>
        </w:rPr>
      </w:pPr>
      <w:r>
        <w:t>显示控制：反转、零移位、B刷新、D扩展、B/D扩展等</w:t>
      </w:r>
    </w:p>
    <w:p w14:paraId="211D1CD3">
      <w:pPr>
        <w:pStyle w:val="6"/>
        <w:numPr>
          <w:ilvl w:val="0"/>
          <w:numId w:val="62"/>
        </w:numPr>
        <w:ind w:left="0" w:leftChars="0" w:firstLine="480" w:firstLineChars="0"/>
      </w:pPr>
      <w:r>
        <w:t>PW最大速度：≥9.21m/s</w:t>
      </w:r>
    </w:p>
    <w:p w14:paraId="6E3B483B">
      <w:pPr>
        <w:pStyle w:val="6"/>
        <w:numPr>
          <w:ilvl w:val="0"/>
          <w:numId w:val="62"/>
        </w:numPr>
        <w:ind w:left="0" w:leftChars="0" w:firstLine="480" w:firstLineChars="0"/>
        <w:rPr>
          <w:rFonts w:hint="eastAsia"/>
        </w:rPr>
      </w:pPr>
      <w:r>
        <w:t>最小速度：≤5mm/s</w:t>
      </w:r>
    </w:p>
    <w:p w14:paraId="0A0EE0B3">
      <w:pPr>
        <w:pStyle w:val="6"/>
        <w:numPr>
          <w:ilvl w:val="0"/>
          <w:numId w:val="62"/>
        </w:numPr>
        <w:ind w:left="0" w:leftChars="0" w:firstLine="480" w:firstLineChars="0"/>
        <w:rPr>
          <w:rFonts w:hint="eastAsia"/>
        </w:rPr>
      </w:pPr>
      <w:r>
        <w:t>取样容积：0.5-20mm</w:t>
      </w:r>
    </w:p>
    <w:p w14:paraId="035D7E1E">
      <w:pPr>
        <w:pStyle w:val="6"/>
        <w:numPr>
          <w:ilvl w:val="0"/>
          <w:numId w:val="62"/>
        </w:numPr>
        <w:ind w:left="0" w:leftChars="0" w:firstLine="480" w:firstLineChars="0"/>
        <w:rPr>
          <w:rFonts w:hint="eastAsia"/>
          <w:highlight w:val="none"/>
        </w:rPr>
      </w:pPr>
      <w:r>
        <w:rPr>
          <w:highlight w:val="none"/>
        </w:rPr>
        <w:t>偏转角度：≥±</w:t>
      </w:r>
      <w:r>
        <w:rPr>
          <w:rFonts w:hint="eastAsia"/>
          <w:highlight w:val="none"/>
          <w:lang w:val="en-US" w:eastAsia="zh-CN"/>
        </w:rPr>
        <w:t>2</w:t>
      </w:r>
      <w:r>
        <w:rPr>
          <w:highlight w:val="none"/>
        </w:rPr>
        <w:t>0度(线阵探头)</w:t>
      </w:r>
    </w:p>
    <w:p w14:paraId="248A858C">
      <w:pPr>
        <w:pStyle w:val="6"/>
        <w:numPr>
          <w:ilvl w:val="0"/>
          <w:numId w:val="62"/>
        </w:numPr>
        <w:ind w:left="0" w:leftChars="0" w:firstLine="480" w:firstLineChars="0"/>
        <w:rPr>
          <w:rFonts w:hint="eastAsia"/>
        </w:rPr>
      </w:pPr>
      <w:r>
        <w:t>零位移动：≥8级</w:t>
      </w:r>
    </w:p>
    <w:p w14:paraId="30B2DB44">
      <w:pPr>
        <w:pStyle w:val="6"/>
        <w:numPr>
          <w:ilvl w:val="0"/>
          <w:numId w:val="62"/>
        </w:numPr>
        <w:ind w:left="0" w:leftChars="0" w:firstLine="480" w:firstLineChars="0"/>
        <w:rPr>
          <w:rFonts w:hint="eastAsia"/>
        </w:rPr>
      </w:pPr>
      <w:r>
        <w:t>快速角度校正</w:t>
      </w:r>
    </w:p>
    <w:p w14:paraId="609352F7">
      <w:pPr>
        <w:pStyle w:val="6"/>
        <w:numPr>
          <w:ilvl w:val="0"/>
          <w:numId w:val="57"/>
        </w:numPr>
        <w:topLinePunct w:val="0"/>
        <w:ind w:left="0" w:leftChars="0" w:firstLine="480" w:firstLineChars="0"/>
        <w:rPr>
          <w:rFonts w:hint="eastAsia" w:ascii="宋体" w:hAnsi="宋体" w:eastAsia="宋体" w:cs="宋体"/>
          <w:b w:val="0"/>
        </w:rPr>
      </w:pPr>
      <w:r>
        <w:t>连通性</w:t>
      </w:r>
    </w:p>
    <w:p w14:paraId="1E17B010">
      <w:pPr>
        <w:pStyle w:val="6"/>
        <w:numPr>
          <w:ilvl w:val="0"/>
          <w:numId w:val="0"/>
        </w:numPr>
        <w:ind w:left="480" w:leftChars="0" w:firstLine="480" w:firstLineChars="200"/>
        <w:rPr>
          <w:rFonts w:hint="eastAsia" w:ascii="宋体" w:hAnsi="宋体" w:eastAsia="宋体" w:cs="宋体"/>
          <w:b w:val="0"/>
          <w:strike/>
          <w:dstrike w:val="0"/>
          <w:color w:val="FF0000"/>
        </w:rPr>
      </w:pPr>
      <w:r>
        <w:t>参考信号：心电</w:t>
      </w:r>
    </w:p>
    <w:p w14:paraId="3AD6B09B">
      <w:pPr>
        <w:pStyle w:val="6"/>
        <w:numPr>
          <w:ilvl w:val="0"/>
          <w:numId w:val="63"/>
        </w:numPr>
        <w:ind w:left="0" w:leftChars="0" w:firstLine="480" w:firstLineChars="0"/>
        <w:rPr>
          <w:rFonts w:hint="eastAsia" w:ascii="宋体" w:hAnsi="宋体" w:eastAsia="宋体" w:cs="宋体"/>
          <w:b w:val="0"/>
        </w:rPr>
      </w:pPr>
      <w:r>
        <w:t>数据接口：HDMI、音频接口</w:t>
      </w:r>
    </w:p>
    <w:p w14:paraId="01396ADB">
      <w:pPr>
        <w:pStyle w:val="6"/>
        <w:numPr>
          <w:ilvl w:val="0"/>
          <w:numId w:val="63"/>
        </w:numPr>
        <w:ind w:left="0" w:leftChars="0" w:firstLine="480" w:firstLineChars="0"/>
        <w:rPr>
          <w:rFonts w:hint="eastAsia" w:ascii="宋体" w:hAnsi="宋体" w:eastAsia="宋体" w:cs="宋体"/>
          <w:b w:val="0"/>
        </w:rPr>
      </w:pPr>
      <w:r>
        <w:t>支持数据无线传输</w:t>
      </w:r>
    </w:p>
    <w:p w14:paraId="693C7831">
      <w:pPr>
        <w:pStyle w:val="6"/>
        <w:numPr>
          <w:ilvl w:val="0"/>
          <w:numId w:val="63"/>
        </w:numPr>
        <w:ind w:left="0" w:leftChars="0" w:firstLine="480" w:firstLineChars="0"/>
        <w:rPr>
          <w:rFonts w:hint="eastAsia" w:ascii="宋体" w:hAnsi="宋体" w:eastAsia="宋体" w:cs="宋体"/>
          <w:b w:val="0"/>
          <w:strike/>
          <w:dstrike w:val="0"/>
          <w:color w:val="FF0000"/>
        </w:rPr>
      </w:pPr>
      <w:r>
        <w:t>支持DICOM3.0系统，外设数据模块：包含S---视频、VGA视频接口、高清音视频接口专用台车：可升降</w:t>
      </w:r>
    </w:p>
    <w:p w14:paraId="019951B9">
      <w:pPr>
        <w:pStyle w:val="6"/>
        <w:numPr>
          <w:ilvl w:val="0"/>
          <w:numId w:val="63"/>
        </w:numPr>
        <w:ind w:left="0" w:leftChars="0" w:firstLine="480" w:firstLineChars="0"/>
        <w:rPr>
          <w:rFonts w:hint="eastAsia" w:ascii="宋体" w:hAnsi="宋体" w:eastAsia="宋体" w:cs="宋体"/>
          <w:b w:val="0"/>
        </w:rPr>
      </w:pPr>
      <w:r>
        <w:t>具备可装卸探头扩展槽</w:t>
      </w:r>
    </w:p>
    <w:p w14:paraId="29C4D291">
      <w:pPr>
        <w:pStyle w:val="6"/>
        <w:numPr>
          <w:ilvl w:val="0"/>
          <w:numId w:val="63"/>
        </w:numPr>
        <w:ind w:left="0" w:leftChars="0" w:firstLine="480" w:firstLineChars="0"/>
        <w:rPr>
          <w:rFonts w:hint="eastAsia" w:ascii="宋体" w:hAnsi="宋体" w:eastAsia="宋体" w:cs="宋体"/>
          <w:b w:val="0"/>
        </w:rPr>
      </w:pPr>
      <w:r>
        <w:t>专用旅行箱，可装载</w:t>
      </w:r>
      <w:r>
        <w:rPr>
          <w:rFonts w:hint="eastAsia"/>
          <w:lang w:val="en-US" w:eastAsia="zh-CN"/>
        </w:rPr>
        <w:t>主</w:t>
      </w:r>
      <w:r>
        <w:t>机、探头及相关备件</w:t>
      </w:r>
    </w:p>
    <w:p w14:paraId="6B5B9E66">
      <w:pPr>
        <w:pStyle w:val="6"/>
        <w:numPr>
          <w:ilvl w:val="0"/>
          <w:numId w:val="57"/>
        </w:numPr>
        <w:topLinePunct w:val="0"/>
        <w:ind w:left="0" w:leftChars="0" w:firstLine="480" w:firstLineChars="0"/>
        <w:rPr>
          <w:rFonts w:hint="eastAsia" w:ascii="宋体" w:hAnsi="宋体" w:eastAsia="宋体" w:cs="宋体"/>
          <w:b w:val="0"/>
        </w:rPr>
      </w:pPr>
      <w:r>
        <w:t>备件、技术及维修服务，培训要求及其它</w:t>
      </w:r>
    </w:p>
    <w:p w14:paraId="067509E4">
      <w:pPr>
        <w:pStyle w:val="6"/>
        <w:numPr>
          <w:ilvl w:val="0"/>
          <w:numId w:val="64"/>
        </w:numPr>
        <w:ind w:left="0" w:leftChars="0" w:firstLine="480" w:firstLineChars="0"/>
        <w:rPr>
          <w:rFonts w:hint="eastAsia" w:ascii="宋体" w:hAnsi="宋体" w:eastAsia="宋体" w:cs="宋体"/>
          <w:b w:val="0"/>
        </w:rPr>
      </w:pPr>
      <w:r>
        <w:t>备件要求：</w:t>
      </w:r>
      <w:r>
        <w:rPr>
          <w:b w:val="0"/>
        </w:rPr>
        <w:t>卖方应在用户当地或省会中心城市设置备件库，存入所有必须的备件，保证必要时可以及时供应</w:t>
      </w:r>
    </w:p>
    <w:p w14:paraId="65A30D8E">
      <w:pPr>
        <w:pStyle w:val="6"/>
        <w:numPr>
          <w:ilvl w:val="0"/>
          <w:numId w:val="64"/>
        </w:numPr>
        <w:ind w:left="0" w:leftChars="0" w:firstLine="480" w:firstLineChars="0"/>
        <w:rPr>
          <w:rFonts w:hint="eastAsia" w:ascii="宋体" w:hAnsi="宋体" w:eastAsia="宋体" w:cs="宋体"/>
          <w:b w:val="0"/>
        </w:rPr>
      </w:pPr>
      <w:r>
        <w:t>技术及维修服务：</w:t>
      </w:r>
      <w:r>
        <w:rPr>
          <w:b w:val="0"/>
        </w:rPr>
        <w:t>在用户当地或省会中心城市，卖方应配置多名工程技术人员，随时提供开箱验货、安装、调试或维修等服务</w:t>
      </w:r>
    </w:p>
    <w:p w14:paraId="53C0D30E">
      <w:pPr>
        <w:pStyle w:val="6"/>
        <w:numPr>
          <w:ilvl w:val="0"/>
          <w:numId w:val="64"/>
        </w:numPr>
        <w:ind w:left="0" w:leftChars="0" w:firstLine="480" w:firstLineChars="0"/>
        <w:rPr>
          <w:rFonts w:hint="eastAsia" w:ascii="宋体" w:hAnsi="宋体" w:eastAsia="宋体" w:cs="宋体"/>
          <w:b w:val="0"/>
        </w:rPr>
      </w:pPr>
      <w:r>
        <w:t>技术培训要求：</w:t>
      </w:r>
      <w:r>
        <w:rPr>
          <w:b w:val="0"/>
        </w:rPr>
        <w:t>在用户当地或省会中心城市，卖方应配置专业技术人员提供现场技术培训，保证使用人员正常操作设备的各种功能</w:t>
      </w:r>
    </w:p>
    <w:p w14:paraId="4B9A9795">
      <w:pPr>
        <w:pStyle w:val="3"/>
        <w:numPr>
          <w:ilvl w:val="0"/>
          <w:numId w:val="56"/>
        </w:numPr>
      </w:pPr>
      <w:r>
        <w:t>配置清单</w:t>
      </w:r>
    </w:p>
    <w:tbl>
      <w:tblPr>
        <w:tblStyle w:val="14"/>
        <w:tblW w:w="53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3"/>
        <w:gridCol w:w="7202"/>
      </w:tblGrid>
      <w:tr w14:paraId="2D587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983" w:type="pct"/>
            <w:tcBorders>
              <w:top w:val="single" w:color="auto" w:sz="12" w:space="0"/>
              <w:left w:val="single" w:color="auto" w:sz="12" w:space="0"/>
              <w:bottom w:val="single" w:color="auto" w:sz="4" w:space="0"/>
              <w:right w:val="single" w:color="auto" w:sz="4" w:space="0"/>
            </w:tcBorders>
            <w:noWrap w:val="0"/>
            <w:vAlign w:val="center"/>
          </w:tcPr>
          <w:p w14:paraId="55CBC48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主机系统</w:t>
            </w:r>
          </w:p>
        </w:tc>
        <w:tc>
          <w:tcPr>
            <w:tcW w:w="4016" w:type="pct"/>
            <w:tcBorders>
              <w:top w:val="single" w:color="auto" w:sz="12" w:space="0"/>
              <w:left w:val="single" w:color="auto" w:sz="4" w:space="0"/>
              <w:bottom w:val="single" w:color="auto" w:sz="4" w:space="0"/>
              <w:right w:val="single" w:color="auto" w:sz="12" w:space="0"/>
            </w:tcBorders>
            <w:noWrap w:val="0"/>
            <w:vAlign w:val="center"/>
          </w:tcPr>
          <w:p w14:paraId="5FF5CD9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包括：</w:t>
            </w:r>
          </w:p>
        </w:tc>
      </w:tr>
      <w:tr w14:paraId="7456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497E910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943242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医用专业彩色液晶显示屏</w:t>
            </w:r>
          </w:p>
        </w:tc>
      </w:tr>
      <w:tr w14:paraId="1DD12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7610DA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1AFC5CF">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B/M/Color/PW/Power&amp;DirPower-Mode标配成像组件</w:t>
            </w:r>
          </w:p>
        </w:tc>
      </w:tr>
      <w:tr w14:paraId="6C2DB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62630A3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30FB194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高分辨率血流成像技术</w:t>
            </w:r>
          </w:p>
        </w:tc>
      </w:tr>
      <w:tr w14:paraId="684CB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5CB5069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0409E93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特异性组织成像技术(TSI)</w:t>
            </w:r>
          </w:p>
        </w:tc>
      </w:tr>
      <w:tr w14:paraId="6B21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1B24484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4E0863A4">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自然组织谐波成像</w:t>
            </w:r>
          </w:p>
        </w:tc>
      </w:tr>
      <w:tr w14:paraId="4983C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40C7339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58C4E5C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多级信号处理系统</w:t>
            </w:r>
          </w:p>
        </w:tc>
      </w:tr>
      <w:tr w14:paraId="77FF9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69F6AB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00E7689">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高倍波束并行处理系统</w:t>
            </w:r>
          </w:p>
        </w:tc>
      </w:tr>
      <w:tr w14:paraId="46DFD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584F05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BCF1D0A">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线阵探头梯形成像</w:t>
            </w:r>
          </w:p>
        </w:tc>
      </w:tr>
      <w:tr w14:paraId="45879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1545E5C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21C04009">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凸阵探头扩展成像</w:t>
            </w:r>
          </w:p>
        </w:tc>
      </w:tr>
      <w:tr w14:paraId="67C8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98488D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01C01A9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二维/彩色取样框角度独立偏转技术</w:t>
            </w:r>
          </w:p>
        </w:tc>
      </w:tr>
      <w:tr w14:paraId="19A69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562BF98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231A2C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双副对比实时显示技术</w:t>
            </w:r>
          </w:p>
        </w:tc>
      </w:tr>
      <w:tr w14:paraId="1F6A9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C54621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098E4B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B/Color/PW三同步技术</w:t>
            </w:r>
          </w:p>
        </w:tc>
      </w:tr>
      <w:tr w14:paraId="3D266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0E13837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D0B811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高保真前后端放大技术</w:t>
            </w:r>
          </w:p>
        </w:tc>
      </w:tr>
      <w:tr w14:paraId="352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6EDAC53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0292F9F5">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一键无失真全屏扩展成像</w:t>
            </w:r>
          </w:p>
        </w:tc>
      </w:tr>
      <w:tr w14:paraId="05E33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1BC5A07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544719F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智能一键图像优化</w:t>
            </w:r>
          </w:p>
        </w:tc>
      </w:tr>
      <w:tr w14:paraId="3DC0D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6404F29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572AB5D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多种伪彩成像模式</w:t>
            </w:r>
          </w:p>
        </w:tc>
      </w:tr>
      <w:tr w14:paraId="1735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0030B59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00DE3E9">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原始数据处理</w:t>
            </w:r>
          </w:p>
        </w:tc>
      </w:tr>
      <w:tr w14:paraId="009B1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5004226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3ACA1D9">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频谱自动描记测量</w:t>
            </w:r>
          </w:p>
        </w:tc>
      </w:tr>
      <w:tr w14:paraId="2223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6A33E75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32C3285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Free Xros M</w:t>
            </w:r>
          </w:p>
        </w:tc>
      </w:tr>
      <w:tr w14:paraId="11D9A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A77A80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0DE73B0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中英文双语注释语库</w:t>
            </w:r>
          </w:p>
        </w:tc>
      </w:tr>
      <w:tr w14:paraId="2F43E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435592A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458C24E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中文操作导航系统</w:t>
            </w:r>
          </w:p>
        </w:tc>
      </w:tr>
      <w:tr w14:paraId="77E67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4E2A79F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2EFF9D5B">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电影回放单元</w:t>
            </w:r>
          </w:p>
        </w:tc>
      </w:tr>
      <w:tr w14:paraId="3BA4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13C7435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18AE36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基本测量及应用软件包</w:t>
            </w:r>
          </w:p>
        </w:tc>
      </w:tr>
      <w:tr w14:paraId="61E69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2217941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2289AF9D">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中文病人报告系统</w:t>
            </w:r>
          </w:p>
        </w:tc>
      </w:tr>
      <w:tr w14:paraId="0CF68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525AC19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63445D4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内置工作站系统(支持中/英文切换)</w:t>
            </w:r>
          </w:p>
        </w:tc>
      </w:tr>
      <w:tr w14:paraId="5CF5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AB30F7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3F5D5E4">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ECG模块(硬件标配)</w:t>
            </w:r>
          </w:p>
        </w:tc>
      </w:tr>
      <w:tr w14:paraId="3223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6D13883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CC5291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内置256G硬盘</w:t>
            </w:r>
          </w:p>
        </w:tc>
      </w:tr>
      <w:tr w14:paraId="0C9A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918CF1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3CB5AE9B">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HDMI高清音视频接口</w:t>
            </w:r>
          </w:p>
        </w:tc>
      </w:tr>
      <w:tr w14:paraId="0FC6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3AC8B52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FE23C8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无线Wifi发射接收</w:t>
            </w:r>
          </w:p>
        </w:tc>
      </w:tr>
      <w:tr w14:paraId="5F69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58DE5D9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D73D47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1探头接口</w:t>
            </w:r>
          </w:p>
        </w:tc>
      </w:tr>
      <w:tr w14:paraId="43EF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3E18FDC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标配应用模块</w:t>
            </w: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A26B614">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腹部应用软件包</w:t>
            </w:r>
          </w:p>
        </w:tc>
      </w:tr>
      <w:tr w14:paraId="3CF65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53074B1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4EDF895E">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产科应用软件包</w:t>
            </w:r>
          </w:p>
        </w:tc>
      </w:tr>
      <w:tr w14:paraId="61A6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8C4825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3B6DD9AE">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小器官应用软件包</w:t>
            </w:r>
          </w:p>
        </w:tc>
      </w:tr>
      <w:tr w14:paraId="41C1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77C6B0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3C7C8F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心脏应用软件包</w:t>
            </w:r>
          </w:p>
        </w:tc>
      </w:tr>
      <w:tr w14:paraId="68B52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49173E3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2B6B06B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血管应用软件包</w:t>
            </w:r>
          </w:p>
        </w:tc>
      </w:tr>
      <w:tr w14:paraId="276F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454CCDC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89AF5F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泌尿应用软件包</w:t>
            </w:r>
          </w:p>
        </w:tc>
      </w:tr>
      <w:tr w14:paraId="3832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0EA7922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8482430">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儿科应用软件包</w:t>
            </w:r>
          </w:p>
        </w:tc>
      </w:tr>
      <w:tr w14:paraId="062A2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7995B9A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42265940">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神经应用软件包</w:t>
            </w:r>
          </w:p>
        </w:tc>
      </w:tr>
      <w:tr w14:paraId="6D6A1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62D7C23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highlight w:val="cyan"/>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3689F81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highlight w:val="cyan"/>
                <w:lang w:val="en-US" w:eastAsia="zh-CN"/>
              </w:rPr>
            </w:pPr>
            <w:r>
              <w:rPr>
                <w:rFonts w:hint="eastAsia" w:asciiTheme="majorEastAsia" w:hAnsiTheme="majorEastAsia" w:eastAsiaTheme="majorEastAsia" w:cstheme="majorEastAsia"/>
                <w:sz w:val="24"/>
                <w:szCs w:val="24"/>
                <w:highlight w:val="none"/>
                <w:lang w:val="en-US" w:eastAsia="zh-CN"/>
              </w:rPr>
              <w:t>急诊应用软件包</w:t>
            </w:r>
          </w:p>
        </w:tc>
      </w:tr>
      <w:tr w14:paraId="12DA1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53ABF1E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5233DBC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超声教学软件</w:t>
            </w:r>
          </w:p>
        </w:tc>
      </w:tr>
      <w:tr w14:paraId="3F7D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33C2676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25EAECED">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DI COM基本通讯单元</w:t>
            </w:r>
          </w:p>
        </w:tc>
      </w:tr>
      <w:tr w14:paraId="4B8D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1237C8F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标配探头</w:t>
            </w: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3150763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线阵探头</w:t>
            </w:r>
          </w:p>
        </w:tc>
      </w:tr>
      <w:tr w14:paraId="3C947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tcBorders>
              <w:top w:val="single" w:color="auto" w:sz="4" w:space="0"/>
              <w:left w:val="single" w:color="auto" w:sz="12" w:space="0"/>
              <w:bottom w:val="single" w:color="auto" w:sz="4" w:space="0"/>
              <w:right w:val="single" w:color="auto" w:sz="4" w:space="0"/>
            </w:tcBorders>
            <w:noWrap w:val="0"/>
            <w:vAlign w:val="center"/>
          </w:tcPr>
          <w:p w14:paraId="504E809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3DDBB84D">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心脏探头</w:t>
            </w:r>
          </w:p>
        </w:tc>
      </w:tr>
      <w:tr w14:paraId="5D0E0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vMerge w:val="restart"/>
            <w:tcBorders>
              <w:top w:val="single" w:color="auto" w:sz="4" w:space="0"/>
              <w:left w:val="single" w:color="auto" w:sz="12" w:space="0"/>
              <w:bottom w:val="single" w:color="auto" w:sz="4" w:space="0"/>
              <w:right w:val="single" w:color="auto" w:sz="4" w:space="0"/>
            </w:tcBorders>
            <w:noWrap w:val="0"/>
            <w:vAlign w:val="center"/>
          </w:tcPr>
          <w:p w14:paraId="01DBB88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52FCF6C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可拆卸锂电池</w:t>
            </w:r>
          </w:p>
        </w:tc>
      </w:tr>
      <w:tr w14:paraId="3577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vMerge w:val="continue"/>
            <w:tcBorders>
              <w:top w:val="single" w:color="auto" w:sz="4" w:space="0"/>
              <w:left w:val="single" w:color="auto" w:sz="12" w:space="0"/>
              <w:bottom w:val="single" w:color="auto" w:sz="4" w:space="0"/>
              <w:right w:val="single" w:color="auto" w:sz="4" w:space="0"/>
            </w:tcBorders>
            <w:noWrap w:val="0"/>
            <w:vAlign w:val="center"/>
          </w:tcPr>
          <w:p w14:paraId="2F2D8AE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28AE3E7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高品质、硬质包装拉箱</w:t>
            </w:r>
          </w:p>
        </w:tc>
      </w:tr>
      <w:tr w14:paraId="41C5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vMerge w:val="continue"/>
            <w:tcBorders>
              <w:top w:val="single" w:color="auto" w:sz="4" w:space="0"/>
              <w:left w:val="single" w:color="auto" w:sz="12" w:space="0"/>
              <w:bottom w:val="single" w:color="auto" w:sz="4" w:space="0"/>
              <w:right w:val="single" w:color="auto" w:sz="4" w:space="0"/>
            </w:tcBorders>
            <w:noWrap w:val="0"/>
            <w:vAlign w:val="center"/>
          </w:tcPr>
          <w:p w14:paraId="59AC10D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1D162BF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可升降台车套件</w:t>
            </w:r>
          </w:p>
        </w:tc>
      </w:tr>
      <w:tr w14:paraId="7C697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vMerge w:val="continue"/>
            <w:tcBorders>
              <w:top w:val="single" w:color="auto" w:sz="4" w:space="0"/>
              <w:left w:val="single" w:color="auto" w:sz="12" w:space="0"/>
              <w:bottom w:val="single" w:color="auto" w:sz="4" w:space="0"/>
              <w:right w:val="single" w:color="auto" w:sz="4" w:space="0"/>
            </w:tcBorders>
            <w:noWrap w:val="0"/>
            <w:vAlign w:val="center"/>
          </w:tcPr>
          <w:p w14:paraId="0716A22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4" w:space="0"/>
              <w:right w:val="single" w:color="auto" w:sz="12" w:space="0"/>
            </w:tcBorders>
            <w:noWrap w:val="0"/>
            <w:vAlign w:val="center"/>
          </w:tcPr>
          <w:p w14:paraId="72633578">
            <w:pPr>
              <w:pStyle w:val="6"/>
              <w:bidi w:val="0"/>
              <w:snapToGrid w:val="0"/>
              <w:spacing w:line="240" w:lineRule="auto"/>
              <w:ind w:left="0" w:leftChars="0" w:right="0" w:rightChars="0" w:firstLine="0" w:firstLineChars="0"/>
              <w:jc w:val="lef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音频扩展模块</w:t>
            </w:r>
          </w:p>
        </w:tc>
      </w:tr>
      <w:tr w14:paraId="0566E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3" w:type="pct"/>
            <w:vMerge w:val="continue"/>
            <w:tcBorders>
              <w:top w:val="single" w:color="auto" w:sz="4" w:space="0"/>
              <w:left w:val="single" w:color="auto" w:sz="12" w:space="0"/>
              <w:bottom w:val="single" w:color="auto" w:sz="12" w:space="0"/>
              <w:right w:val="single" w:color="auto" w:sz="4" w:space="0"/>
            </w:tcBorders>
            <w:noWrap w:val="0"/>
            <w:vAlign w:val="center"/>
          </w:tcPr>
          <w:p w14:paraId="010232B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6" w:type="pct"/>
            <w:tcBorders>
              <w:top w:val="single" w:color="auto" w:sz="4" w:space="0"/>
              <w:left w:val="single" w:color="auto" w:sz="4" w:space="0"/>
              <w:bottom w:val="single" w:color="auto" w:sz="12" w:space="0"/>
              <w:right w:val="single" w:color="auto" w:sz="12" w:space="0"/>
            </w:tcBorders>
            <w:noWrap w:val="0"/>
            <w:vAlign w:val="center"/>
          </w:tcPr>
          <w:p w14:paraId="3D63FE8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三探头扩展器</w:t>
            </w:r>
          </w:p>
        </w:tc>
      </w:tr>
    </w:tbl>
    <w:p w14:paraId="24028CF1">
      <w:pPr>
        <w:pStyle w:val="2"/>
        <w:numPr>
          <w:ilvl w:val="0"/>
          <w:numId w:val="0"/>
        </w:numPr>
        <w:topLinePunct w:val="0"/>
        <w:ind w:leftChars="0"/>
        <w:jc w:val="center"/>
        <w:rPr>
          <w:rFonts w:hint="eastAsia"/>
          <w:lang w:eastAsia="zh-CN"/>
        </w:rPr>
      </w:pPr>
      <w:bookmarkStart w:id="22" w:name="电子支气管内窥镜"/>
      <w:bookmarkStart w:id="23" w:name="_电子支气管内窥镜_1"/>
      <w:bookmarkStart w:id="24" w:name="肺功能仪（单机）"/>
    </w:p>
    <w:p w14:paraId="0A4E3FB5">
      <w:pPr>
        <w:pStyle w:val="2"/>
        <w:numPr>
          <w:ilvl w:val="0"/>
          <w:numId w:val="0"/>
        </w:numPr>
        <w:topLinePunct w:val="0"/>
        <w:ind w:leftChars="0"/>
        <w:jc w:val="center"/>
        <w:rPr>
          <w:rFonts w:hint="eastAsia" w:ascii="黑体" w:hAnsi="黑体" w:eastAsia="黑体" w:cs="黑体"/>
          <w:b w:val="0"/>
        </w:rPr>
      </w:pPr>
      <w:r>
        <w:rPr>
          <w:rFonts w:hint="eastAsia"/>
          <w:lang w:eastAsia="zh-CN"/>
        </w:rPr>
        <w:t>十二、</w:t>
      </w:r>
      <w:r>
        <w:t>电子支气管内窥镜</w:t>
      </w:r>
    </w:p>
    <w:bookmarkEnd w:id="22"/>
    <w:bookmarkEnd w:id="23"/>
    <w:p w14:paraId="4BE19DA5">
      <w:pPr>
        <w:pStyle w:val="3"/>
        <w:numPr>
          <w:ilvl w:val="0"/>
          <w:numId w:val="65"/>
        </w:numPr>
      </w:pPr>
      <w:r>
        <w:t>技术参数</w:t>
      </w:r>
    </w:p>
    <w:p w14:paraId="0EC0018A">
      <w:pPr>
        <w:pStyle w:val="6"/>
      </w:pPr>
      <w:r>
        <w:rPr>
          <w:rFonts w:hint="eastAsia"/>
          <w:lang w:val="en-US" w:eastAsia="zh-CN"/>
        </w:rPr>
        <w:t>1、</w:t>
      </w:r>
      <w:r>
        <w:t>电子支气管内窥镜</w:t>
      </w:r>
    </w:p>
    <w:p w14:paraId="6BECEEEF">
      <w:pPr>
        <w:pStyle w:val="6"/>
        <w:numPr>
          <w:ilvl w:val="0"/>
          <w:numId w:val="66"/>
        </w:numPr>
        <w:ind w:left="0" w:leftChars="0" w:firstLine="480" w:firstLineChars="0"/>
        <w:rPr>
          <w:rFonts w:hint="eastAsia" w:ascii="宋体" w:hAnsi="宋体" w:eastAsia="宋体" w:cs="宋体"/>
          <w:b w:val="0"/>
        </w:rPr>
      </w:pPr>
      <w:r>
        <w:t>适用范围：适用于气管、支气管及肺的观察、诊断、摄影或辅助治疗。</w:t>
      </w:r>
    </w:p>
    <w:p w14:paraId="5CD40FEB">
      <w:pPr>
        <w:pStyle w:val="6"/>
        <w:numPr>
          <w:ilvl w:val="0"/>
          <w:numId w:val="66"/>
        </w:numPr>
        <w:ind w:left="0" w:leftChars="0" w:firstLine="480" w:firstLineChars="0"/>
        <w:rPr>
          <w:rFonts w:hint="eastAsia" w:ascii="宋体" w:hAnsi="宋体" w:eastAsia="宋体" w:cs="宋体"/>
          <w:b w:val="0"/>
        </w:rPr>
      </w:pPr>
      <w:r>
        <w:t>成像原理：电子成像技术，先端头内含LED发光二极管，产品不含导像、导光纤维。</w:t>
      </w:r>
    </w:p>
    <w:p w14:paraId="77659AC2">
      <w:pPr>
        <w:pStyle w:val="6"/>
        <w:numPr>
          <w:ilvl w:val="0"/>
          <w:numId w:val="66"/>
        </w:numPr>
        <w:ind w:left="0" w:leftChars="0" w:firstLine="480" w:firstLineChars="0"/>
        <w:rPr>
          <w:rFonts w:hint="eastAsia" w:ascii="宋体" w:hAnsi="宋体" w:eastAsia="宋体" w:cs="宋体"/>
          <w:b w:val="0"/>
        </w:rPr>
      </w:pPr>
      <w:r>
        <w:t>含有LED发光光源。</w:t>
      </w:r>
    </w:p>
    <w:p w14:paraId="20386D3B">
      <w:pPr>
        <w:pStyle w:val="6"/>
        <w:numPr>
          <w:ilvl w:val="0"/>
          <w:numId w:val="66"/>
        </w:numPr>
        <w:ind w:left="0" w:leftChars="0" w:firstLine="480" w:firstLineChars="0"/>
        <w:rPr>
          <w:rFonts w:hint="eastAsia" w:ascii="宋体" w:hAnsi="宋体" w:eastAsia="宋体" w:cs="宋体"/>
          <w:b w:val="0"/>
        </w:rPr>
      </w:pPr>
      <w:r>
        <w:t>软镜插入管外径</w:t>
      </w:r>
      <w:r>
        <w:rPr>
          <w:rFonts w:hint="eastAsia"/>
        </w:rPr>
        <w:t>≤</w:t>
      </w:r>
      <w:r>
        <w:rPr>
          <w:rFonts w:hint="eastAsia"/>
          <w:lang w:val="en-US" w:eastAsia="zh-CN"/>
        </w:rPr>
        <w:t>5.2</w:t>
      </w:r>
      <w:r>
        <w:t>mm,工作管道内径</w:t>
      </w:r>
      <w:r>
        <w:rPr>
          <w:rFonts w:hint="eastAsia"/>
        </w:rPr>
        <w:t>≥</w:t>
      </w:r>
      <w:r>
        <w:t>2.6mm。</w:t>
      </w:r>
    </w:p>
    <w:p w14:paraId="33424D53">
      <w:pPr>
        <w:pStyle w:val="6"/>
        <w:numPr>
          <w:ilvl w:val="0"/>
          <w:numId w:val="66"/>
        </w:numPr>
        <w:ind w:left="0" w:leftChars="0" w:firstLine="480" w:firstLineChars="0"/>
        <w:rPr>
          <w:rFonts w:hint="eastAsia" w:ascii="宋体" w:hAnsi="宋体" w:eastAsia="宋体" w:cs="宋体"/>
          <w:b w:val="0"/>
        </w:rPr>
      </w:pPr>
      <w:r>
        <w:t>插入部有效长度</w:t>
      </w:r>
      <w:r>
        <w:rPr>
          <w:rFonts w:hint="eastAsia"/>
        </w:rPr>
        <w:t>≥</w:t>
      </w:r>
      <w:r>
        <w:t>6</w:t>
      </w:r>
      <w:r>
        <w:rPr>
          <w:rFonts w:hint="eastAsia"/>
          <w:lang w:val="en-US" w:eastAsia="zh-CN"/>
        </w:rPr>
        <w:t>0</w:t>
      </w:r>
      <w:r>
        <w:t>0mm,自带有白色刻度标识，有利于操作者辨别诊治时的插入长度。</w:t>
      </w:r>
    </w:p>
    <w:p w14:paraId="10147B25">
      <w:pPr>
        <w:pStyle w:val="6"/>
        <w:numPr>
          <w:ilvl w:val="0"/>
          <w:numId w:val="66"/>
        </w:numPr>
        <w:ind w:left="0" w:leftChars="0" w:firstLine="480" w:firstLineChars="0"/>
        <w:rPr>
          <w:rFonts w:hint="eastAsia" w:ascii="宋体" w:hAnsi="宋体" w:eastAsia="宋体" w:cs="宋体"/>
          <w:b w:val="0"/>
        </w:rPr>
      </w:pPr>
      <w:r>
        <w:t>视场角120°。</w:t>
      </w:r>
    </w:p>
    <w:p w14:paraId="6BFB7E83">
      <w:pPr>
        <w:pStyle w:val="6"/>
        <w:numPr>
          <w:ilvl w:val="0"/>
          <w:numId w:val="66"/>
        </w:numPr>
        <w:ind w:left="0" w:leftChars="0" w:firstLine="480" w:firstLineChars="0"/>
        <w:rPr>
          <w:rFonts w:hint="eastAsia" w:ascii="宋体" w:hAnsi="宋体" w:eastAsia="宋体" w:cs="宋体"/>
          <w:b w:val="0"/>
        </w:rPr>
      </w:pPr>
      <w:r>
        <w:t>景深：3-</w:t>
      </w:r>
      <w:r>
        <w:rPr>
          <w:rFonts w:hint="eastAsia"/>
          <w:lang w:val="en-US" w:eastAsia="zh-CN"/>
        </w:rPr>
        <w:t>5</w:t>
      </w:r>
      <w:r>
        <w:t>0mm。</w:t>
      </w:r>
    </w:p>
    <w:p w14:paraId="21E2937B">
      <w:pPr>
        <w:pStyle w:val="6"/>
        <w:numPr>
          <w:ilvl w:val="0"/>
          <w:numId w:val="66"/>
        </w:numPr>
        <w:ind w:left="0" w:leftChars="0" w:firstLine="480" w:firstLineChars="0"/>
        <w:rPr>
          <w:rFonts w:hint="eastAsia" w:ascii="宋体" w:hAnsi="宋体" w:eastAsia="宋体" w:cs="宋体"/>
          <w:b w:val="0"/>
        </w:rPr>
      </w:pPr>
      <w:r>
        <w:t>插入管软管前端弯曲角度：双向弯曲310°,配合前端更小弯曲半径，精准诊疗。</w:t>
      </w:r>
    </w:p>
    <w:p w14:paraId="49417F69">
      <w:pPr>
        <w:pStyle w:val="6"/>
        <w:numPr>
          <w:ilvl w:val="0"/>
          <w:numId w:val="66"/>
        </w:numPr>
        <w:ind w:left="0" w:leftChars="0" w:firstLine="480" w:firstLineChars="0"/>
        <w:rPr>
          <w:rFonts w:hint="eastAsia" w:ascii="宋体" w:hAnsi="宋体" w:eastAsia="宋体" w:cs="宋体"/>
          <w:b w:val="0"/>
        </w:rPr>
      </w:pPr>
      <w:r>
        <w:t>弯角手轮上应有操作方向U、D标记，角度把手调节至D处时，弯曲部向下弯曲，角度把手调节至U处时，弯曲部向上弯曲。</w:t>
      </w:r>
    </w:p>
    <w:p w14:paraId="6809D622">
      <w:pPr>
        <w:pStyle w:val="6"/>
        <w:numPr>
          <w:ilvl w:val="0"/>
          <w:numId w:val="66"/>
        </w:numPr>
        <w:ind w:left="0" w:leftChars="0" w:firstLine="480" w:firstLineChars="0"/>
        <w:rPr>
          <w:rFonts w:hint="eastAsia" w:ascii="宋体" w:hAnsi="宋体" w:eastAsia="宋体" w:cs="宋体"/>
          <w:b w:val="0"/>
        </w:rPr>
      </w:pPr>
      <w:r>
        <w:t>操作手柄具备左右旋转关节和转轴定位点白色刻度标识，可带动插入软管部先端左右旋转，向左120°,向右120°。</w:t>
      </w:r>
    </w:p>
    <w:p w14:paraId="2ABECB0E">
      <w:pPr>
        <w:pStyle w:val="6"/>
        <w:numPr>
          <w:ilvl w:val="0"/>
          <w:numId w:val="66"/>
        </w:numPr>
        <w:ind w:left="0" w:leftChars="0" w:firstLine="480" w:firstLineChars="0"/>
        <w:rPr>
          <w:rFonts w:hint="eastAsia" w:ascii="宋体" w:hAnsi="宋体" w:eastAsia="宋体" w:cs="宋体"/>
          <w:b w:val="0"/>
        </w:rPr>
      </w:pPr>
      <w:r>
        <w:t>操作手柄具有具备独立电子功能的按键。本条款所述参数内容应体现于产品说明书之中。</w:t>
      </w:r>
    </w:p>
    <w:p w14:paraId="285D4DB3">
      <w:pPr>
        <w:pStyle w:val="6"/>
        <w:numPr>
          <w:ilvl w:val="0"/>
          <w:numId w:val="66"/>
        </w:numPr>
        <w:ind w:left="0" w:leftChars="0" w:firstLine="480" w:firstLineChars="0"/>
        <w:rPr>
          <w:rFonts w:hint="eastAsia" w:ascii="宋体" w:hAnsi="宋体" w:eastAsia="宋体" w:cs="宋体"/>
          <w:b w:val="0"/>
        </w:rPr>
      </w:pPr>
      <w:r>
        <w:t>操作手柄上按键可控制拍照录像功能，可在图像冻结或录像的；</w:t>
      </w:r>
    </w:p>
    <w:p w14:paraId="6B842F06">
      <w:pPr>
        <w:pStyle w:val="6"/>
        <w:numPr>
          <w:ilvl w:val="0"/>
          <w:numId w:val="66"/>
        </w:numPr>
        <w:ind w:left="0" w:leftChars="0" w:firstLine="480" w:firstLineChars="0"/>
        <w:rPr>
          <w:rFonts w:hint="eastAsia" w:ascii="宋体" w:hAnsi="宋体" w:eastAsia="宋体" w:cs="宋体"/>
          <w:b w:val="0"/>
        </w:rPr>
      </w:pPr>
      <w:r>
        <w:t>操作手柄上按键可控制图像冻结和解冻功能，提升病灶部位诊断精确度。</w:t>
      </w:r>
    </w:p>
    <w:p w14:paraId="6529607B">
      <w:pPr>
        <w:pStyle w:val="6"/>
        <w:numPr>
          <w:ilvl w:val="0"/>
          <w:numId w:val="66"/>
        </w:numPr>
        <w:ind w:left="0" w:leftChars="0" w:firstLine="480" w:firstLineChars="0"/>
        <w:rPr>
          <w:rFonts w:hint="eastAsia" w:ascii="宋体" w:hAnsi="宋体" w:eastAsia="宋体" w:cs="宋体"/>
          <w:b w:val="0"/>
        </w:rPr>
      </w:pPr>
      <w:r>
        <w:t>内镜镜头具备防雾功能，无需预热即可观察。</w:t>
      </w:r>
    </w:p>
    <w:p w14:paraId="6BAD815E">
      <w:pPr>
        <w:pStyle w:val="6"/>
        <w:numPr>
          <w:ilvl w:val="0"/>
          <w:numId w:val="66"/>
        </w:numPr>
        <w:ind w:left="0" w:leftChars="0" w:firstLine="480" w:firstLineChars="0"/>
        <w:rPr>
          <w:rFonts w:hint="eastAsia" w:ascii="宋体" w:hAnsi="宋体" w:eastAsia="宋体" w:cs="宋体"/>
          <w:b w:val="0"/>
        </w:rPr>
      </w:pPr>
      <w:r>
        <w:t>操作部防水等级：IPX7。配备防水盖，可进行全浸泡消毒。</w:t>
      </w:r>
    </w:p>
    <w:p w14:paraId="669B578C">
      <w:pPr>
        <w:pStyle w:val="6"/>
        <w:numPr>
          <w:ilvl w:val="0"/>
          <w:numId w:val="66"/>
        </w:numPr>
        <w:ind w:left="0" w:leftChars="0" w:firstLine="480" w:firstLineChars="0"/>
        <w:rPr>
          <w:rFonts w:hint="eastAsia" w:ascii="宋体" w:hAnsi="宋体" w:eastAsia="宋体" w:cs="宋体"/>
          <w:b w:val="0"/>
        </w:rPr>
      </w:pPr>
      <w:r>
        <w:t>消毒灭菌无需更换配件。</w:t>
      </w:r>
    </w:p>
    <w:p w14:paraId="669A402F">
      <w:pPr>
        <w:pStyle w:val="6"/>
        <w:numPr>
          <w:ilvl w:val="0"/>
          <w:numId w:val="0"/>
        </w:numPr>
        <w:bidi w:val="0"/>
        <w:ind w:left="0" w:leftChars="0" w:firstLine="240" w:firstLineChars="100"/>
        <w:rPr>
          <w:rFonts w:hint="eastAsia"/>
        </w:rPr>
      </w:pPr>
      <w:r>
        <w:rPr>
          <w:rFonts w:hint="eastAsia"/>
          <w:lang w:val="en-US" w:eastAsia="zh-CN"/>
        </w:rPr>
        <w:t>2、</w:t>
      </w:r>
      <w:r>
        <w:t>图像处理器</w:t>
      </w:r>
    </w:p>
    <w:p w14:paraId="6AD717DF">
      <w:pPr>
        <w:pStyle w:val="6"/>
        <w:numPr>
          <w:ilvl w:val="0"/>
          <w:numId w:val="67"/>
        </w:numPr>
        <w:ind w:left="0" w:leftChars="0" w:firstLine="480" w:firstLineChars="0"/>
        <w:rPr>
          <w:b w:val="0"/>
        </w:rPr>
      </w:pPr>
      <w:r>
        <w:t>具备医疗器械注册证。</w:t>
      </w:r>
    </w:p>
    <w:p w14:paraId="1BC01D83">
      <w:pPr>
        <w:pStyle w:val="6"/>
        <w:numPr>
          <w:ilvl w:val="0"/>
          <w:numId w:val="67"/>
        </w:numPr>
        <w:ind w:left="0" w:leftChars="0" w:firstLine="480" w:firstLineChars="0"/>
        <w:rPr>
          <w:b w:val="0"/>
        </w:rPr>
      </w:pPr>
      <w:r>
        <w:t>配备显示屏，支持触控，可进入设置菜单对图像处理内置功能进行设置。</w:t>
      </w:r>
    </w:p>
    <w:p w14:paraId="40409C9C">
      <w:pPr>
        <w:pStyle w:val="6"/>
        <w:numPr>
          <w:ilvl w:val="0"/>
          <w:numId w:val="67"/>
        </w:numPr>
        <w:ind w:left="0" w:leftChars="0" w:firstLine="480" w:firstLineChars="0"/>
        <w:rPr>
          <w:b w:val="0"/>
        </w:rPr>
      </w:pPr>
      <w:r>
        <w:t>具有摄录时间长短提示功能与循环摄录功能及电量智能检测指示标示(用于显示充电电量或适配器连接充电提示)。</w:t>
      </w:r>
    </w:p>
    <w:p w14:paraId="0C13FDC3">
      <w:pPr>
        <w:pStyle w:val="6"/>
        <w:numPr>
          <w:ilvl w:val="0"/>
          <w:numId w:val="67"/>
        </w:numPr>
        <w:ind w:left="0" w:leftChars="0" w:firstLine="480" w:firstLineChars="0"/>
        <w:rPr>
          <w:b w:val="0"/>
          <w:strike/>
          <w:dstrike w:val="0"/>
          <w:color w:val="FF0000"/>
        </w:rPr>
      </w:pPr>
      <w:r>
        <w:t>图像可全屏显示。亮度调节：3级亮度调节</w:t>
      </w:r>
      <w:r>
        <w:rPr>
          <w:rFonts w:hint="eastAsia"/>
          <w:lang w:eastAsia="zh-CN"/>
        </w:rPr>
        <w:t>。</w:t>
      </w:r>
    </w:p>
    <w:p w14:paraId="19F44D96">
      <w:pPr>
        <w:pStyle w:val="6"/>
        <w:numPr>
          <w:ilvl w:val="0"/>
          <w:numId w:val="67"/>
        </w:numPr>
        <w:ind w:left="0" w:leftChars="0" w:firstLine="480" w:firstLineChars="0"/>
        <w:rPr>
          <w:b w:val="0"/>
        </w:rPr>
      </w:pPr>
      <w:r>
        <w:t>可设置开机后输入管理用户的账号密码，输入正确可查看产品的实时图像。</w:t>
      </w:r>
    </w:p>
    <w:p w14:paraId="3F33B508">
      <w:pPr>
        <w:pStyle w:val="6"/>
        <w:numPr>
          <w:ilvl w:val="0"/>
          <w:numId w:val="67"/>
        </w:numPr>
        <w:ind w:left="0" w:leftChars="0" w:firstLine="480" w:firstLineChars="0"/>
        <w:rPr>
          <w:b w:val="0"/>
        </w:rPr>
      </w:pPr>
      <w:r>
        <w:t>可通过转接头兼容其他常规信号接口接入。</w:t>
      </w:r>
    </w:p>
    <w:p w14:paraId="00DE0369">
      <w:pPr>
        <w:pStyle w:val="6"/>
        <w:numPr>
          <w:ilvl w:val="0"/>
          <w:numId w:val="67"/>
        </w:numPr>
        <w:ind w:left="0" w:leftChars="0" w:firstLine="480" w:firstLineChars="0"/>
        <w:rPr>
          <w:b w:val="0"/>
          <w:strike/>
          <w:dstrike w:val="0"/>
          <w:color w:val="FF0000"/>
        </w:rPr>
      </w:pPr>
      <w:r>
        <w:t>能够同时连接两条内窥镜，具备2路信号输入接口及双镜切换，切换实时视频输入信号。</w:t>
      </w:r>
    </w:p>
    <w:p w14:paraId="6B594E8F">
      <w:pPr>
        <w:pStyle w:val="6"/>
        <w:numPr>
          <w:ilvl w:val="0"/>
          <w:numId w:val="67"/>
        </w:numPr>
        <w:ind w:left="0" w:leftChars="0" w:firstLine="480" w:firstLineChars="0"/>
        <w:rPr>
          <w:b w:val="0"/>
        </w:rPr>
      </w:pPr>
      <w:r>
        <w:t>可选配视频转接线：搭配指定型号内镜时可选配视频转接线，配合更多诊疗操作。</w:t>
      </w:r>
    </w:p>
    <w:p w14:paraId="0CA0419A">
      <w:pPr>
        <w:pStyle w:val="6"/>
        <w:numPr>
          <w:ilvl w:val="0"/>
          <w:numId w:val="67"/>
        </w:numPr>
        <w:ind w:left="0" w:leftChars="0" w:firstLine="480" w:firstLineChars="0"/>
        <w:rPr>
          <w:b w:val="0"/>
        </w:rPr>
      </w:pPr>
      <w:r>
        <w:t>兼容同一品牌内窥镜接入使用，包括鼻咽喉镜、支气管镜。</w:t>
      </w:r>
    </w:p>
    <w:p w14:paraId="1731712A">
      <w:pPr>
        <w:pStyle w:val="6"/>
        <w:bidi w:val="0"/>
        <w:rPr>
          <w:rFonts w:hint="eastAsia"/>
        </w:rPr>
      </w:pPr>
      <w:r>
        <w:rPr>
          <w:rFonts w:hint="eastAsia"/>
          <w:lang w:val="en-US" w:eastAsia="zh-CN"/>
        </w:rPr>
        <w:t>3、</w:t>
      </w:r>
      <w:r>
        <w:t>供电方式</w:t>
      </w:r>
    </w:p>
    <w:p w14:paraId="67483B95">
      <w:pPr>
        <w:pStyle w:val="6"/>
        <w:numPr>
          <w:ilvl w:val="0"/>
          <w:numId w:val="0"/>
        </w:numPr>
        <w:ind w:left="0" w:leftChars="0" w:firstLine="420" w:firstLineChars="175"/>
        <w:rPr>
          <w:b w:val="0"/>
        </w:rPr>
      </w:pPr>
      <w:r>
        <w:rPr>
          <w:rFonts w:hint="eastAsia"/>
          <w:lang w:val="en-US" w:eastAsia="zh-CN"/>
        </w:rPr>
        <w:t>3.1</w:t>
      </w:r>
      <w:r>
        <w:t>电池供电：具有内置可充电电池，一次充满电的内部电源连续工作时间不小于4小时。</w:t>
      </w:r>
    </w:p>
    <w:p w14:paraId="06D73735">
      <w:pPr>
        <w:pStyle w:val="6"/>
        <w:numPr>
          <w:ilvl w:val="0"/>
          <w:numId w:val="0"/>
        </w:numPr>
        <w:ind w:left="17" w:leftChars="8" w:firstLine="398" w:firstLineChars="166"/>
        <w:rPr>
          <w:b w:val="0"/>
        </w:rPr>
      </w:pPr>
      <w:r>
        <w:rPr>
          <w:rFonts w:hint="eastAsia"/>
          <w:lang w:val="en-US" w:eastAsia="zh-CN"/>
        </w:rPr>
        <w:t>3.2</w:t>
      </w:r>
      <w:r>
        <w:t>交流电供电：可通过接入DC适配器连接交流电使用，可通过适配器实现24小时连续工作。</w:t>
      </w:r>
    </w:p>
    <w:p w14:paraId="3B62A2AC">
      <w:pPr>
        <w:pStyle w:val="3"/>
        <w:bidi w:val="0"/>
      </w:pPr>
      <w:r>
        <w:t>配置清单</w:t>
      </w:r>
    </w:p>
    <w:tbl>
      <w:tblPr>
        <w:tblStyle w:val="14"/>
        <w:tblW w:w="525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68"/>
        <w:gridCol w:w="6980"/>
        <w:gridCol w:w="906"/>
      </w:tblGrid>
      <w:tr w14:paraId="407BB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496" w:type="pct"/>
            <w:tcBorders>
              <w:top w:val="single" w:color="auto" w:sz="12" w:space="0"/>
              <w:left w:val="single" w:color="auto" w:sz="12" w:space="0"/>
              <w:bottom w:val="single" w:color="auto" w:sz="4" w:space="0"/>
              <w:right w:val="single" w:color="auto" w:sz="4" w:space="0"/>
            </w:tcBorders>
            <w:noWrap w:val="0"/>
            <w:vAlign w:val="center"/>
          </w:tcPr>
          <w:p w14:paraId="053798F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3987" w:type="pct"/>
            <w:tcBorders>
              <w:top w:val="single" w:color="auto" w:sz="12" w:space="0"/>
              <w:left w:val="single" w:color="auto" w:sz="4" w:space="0"/>
              <w:bottom w:val="single" w:color="auto" w:sz="4" w:space="0"/>
              <w:right w:val="single" w:color="auto" w:sz="4" w:space="0"/>
            </w:tcBorders>
            <w:noWrap w:val="0"/>
            <w:vAlign w:val="center"/>
          </w:tcPr>
          <w:p w14:paraId="1730A91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515" w:type="pct"/>
            <w:tcBorders>
              <w:top w:val="single" w:color="auto" w:sz="12" w:space="0"/>
              <w:left w:val="single" w:color="auto" w:sz="4" w:space="0"/>
              <w:bottom w:val="single" w:color="auto" w:sz="4" w:space="0"/>
              <w:right w:val="single" w:color="auto" w:sz="12" w:space="0"/>
            </w:tcBorders>
            <w:noWrap w:val="0"/>
            <w:vAlign w:val="center"/>
          </w:tcPr>
          <w:p w14:paraId="4158D62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627DC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3"/>
            <w:tcBorders>
              <w:top w:val="single" w:color="auto" w:sz="4" w:space="0"/>
              <w:left w:val="single" w:color="auto" w:sz="12" w:space="0"/>
              <w:bottom w:val="single" w:color="auto" w:sz="4" w:space="0"/>
              <w:right w:val="single" w:color="auto" w:sz="12" w:space="0"/>
            </w:tcBorders>
            <w:noWrap w:val="0"/>
            <w:vAlign w:val="center"/>
          </w:tcPr>
          <w:p w14:paraId="4670C9DC">
            <w:pPr>
              <w:pStyle w:val="6"/>
              <w:rPr>
                <w:rFonts w:hint="eastAsia" w:asciiTheme="majorEastAsia" w:hAnsiTheme="majorEastAsia" w:eastAsiaTheme="majorEastAsia" w:cstheme="majorEastAsia"/>
                <w:sz w:val="24"/>
                <w:szCs w:val="24"/>
                <w:lang w:eastAsia="zh-CN"/>
              </w:rPr>
            </w:pPr>
            <w:r>
              <w:t>电子支气管内窥镜</w:t>
            </w:r>
          </w:p>
        </w:tc>
      </w:tr>
      <w:tr w14:paraId="31ACE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67FD25E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45FCBBE4">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电子支气管内窥镜操作部(含内窥镜主控软件)</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723C37C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7257A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21AC119A">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278DA048">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防水盖</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3B386DC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3EB69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3A1FAB5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144C54D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活检阀帽</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4BEF959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5个</w:t>
            </w:r>
          </w:p>
        </w:tc>
      </w:tr>
      <w:tr w14:paraId="33E13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3423F47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7B1D1BBA">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吸引按钮</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29CC2DF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2个</w:t>
            </w:r>
          </w:p>
        </w:tc>
      </w:tr>
      <w:tr w14:paraId="6D85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7A6B7DC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25D2A3C0">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便携测漏器</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0AA372A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232FC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3E2498D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16176464">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管道冲洗器</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0972EE9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76D77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32DA2CB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62DFC51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清洗刷</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627B4A4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r>
      <w:tr w14:paraId="594F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3"/>
            <w:tcBorders>
              <w:top w:val="single" w:color="auto" w:sz="4" w:space="0"/>
              <w:left w:val="single" w:color="auto" w:sz="12" w:space="0"/>
              <w:bottom w:val="single" w:color="auto" w:sz="4" w:space="0"/>
              <w:right w:val="single" w:color="auto" w:sz="12" w:space="0"/>
            </w:tcBorders>
            <w:noWrap w:val="0"/>
            <w:vAlign w:val="center"/>
          </w:tcPr>
          <w:p w14:paraId="42B42355">
            <w:pPr>
              <w:pStyle w:val="6"/>
              <w:jc w:val="center"/>
              <w:rPr>
                <w:rFonts w:hint="eastAsia" w:asciiTheme="majorEastAsia" w:hAnsiTheme="majorEastAsia" w:eastAsiaTheme="majorEastAsia" w:cstheme="majorEastAsia"/>
                <w:sz w:val="24"/>
                <w:szCs w:val="24"/>
                <w:lang w:eastAsia="zh-CN"/>
              </w:rPr>
            </w:pPr>
            <w:r>
              <w:t>电子内窥镜图像处理器</w:t>
            </w:r>
          </w:p>
        </w:tc>
      </w:tr>
      <w:tr w14:paraId="1EC71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6564103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6DFA53F9">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电子内窥镜图像处理器</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550828E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1台</w:t>
            </w:r>
          </w:p>
        </w:tc>
      </w:tr>
      <w:tr w14:paraId="594C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55C836C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790CFCC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电源适配器(含电源线)</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4F192CC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r>
      <w:tr w14:paraId="157DA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4" w:space="0"/>
              <w:right w:val="single" w:color="auto" w:sz="4" w:space="0"/>
            </w:tcBorders>
            <w:noWrap w:val="0"/>
            <w:vAlign w:val="center"/>
          </w:tcPr>
          <w:p w14:paraId="21641CF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w:t>
            </w:r>
          </w:p>
        </w:tc>
        <w:tc>
          <w:tcPr>
            <w:tcW w:w="3987" w:type="pct"/>
            <w:tcBorders>
              <w:top w:val="single" w:color="auto" w:sz="4" w:space="0"/>
              <w:left w:val="single" w:color="auto" w:sz="4" w:space="0"/>
              <w:bottom w:val="single" w:color="auto" w:sz="4" w:space="0"/>
              <w:right w:val="single" w:color="auto" w:sz="4" w:space="0"/>
            </w:tcBorders>
            <w:noWrap w:val="0"/>
            <w:vAlign w:val="center"/>
          </w:tcPr>
          <w:p w14:paraId="5545A93F">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视频转接线</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558CB53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73E26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6" w:type="pct"/>
            <w:tcBorders>
              <w:top w:val="single" w:color="auto" w:sz="4" w:space="0"/>
              <w:left w:val="single" w:color="auto" w:sz="12" w:space="0"/>
              <w:bottom w:val="single" w:color="auto" w:sz="12" w:space="0"/>
              <w:right w:val="single" w:color="auto" w:sz="4" w:space="0"/>
            </w:tcBorders>
            <w:noWrap w:val="0"/>
            <w:vAlign w:val="center"/>
          </w:tcPr>
          <w:p w14:paraId="6320E7B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4</w:t>
            </w:r>
          </w:p>
        </w:tc>
        <w:tc>
          <w:tcPr>
            <w:tcW w:w="3987" w:type="pct"/>
            <w:tcBorders>
              <w:top w:val="single" w:color="auto" w:sz="4" w:space="0"/>
              <w:left w:val="single" w:color="auto" w:sz="4" w:space="0"/>
              <w:bottom w:val="single" w:color="auto" w:sz="12" w:space="0"/>
              <w:right w:val="single" w:color="auto" w:sz="4" w:space="0"/>
            </w:tcBorders>
            <w:noWrap w:val="0"/>
            <w:vAlign w:val="center"/>
          </w:tcPr>
          <w:p w14:paraId="4034AD4F">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移动台车</w:t>
            </w:r>
          </w:p>
        </w:tc>
        <w:tc>
          <w:tcPr>
            <w:tcW w:w="515" w:type="pct"/>
            <w:tcBorders>
              <w:top w:val="single" w:color="auto" w:sz="4" w:space="0"/>
              <w:left w:val="single" w:color="auto" w:sz="4" w:space="0"/>
              <w:bottom w:val="single" w:color="auto" w:sz="12" w:space="0"/>
              <w:right w:val="single" w:color="auto" w:sz="12" w:space="0"/>
            </w:tcBorders>
            <w:noWrap w:val="0"/>
            <w:vAlign w:val="center"/>
          </w:tcPr>
          <w:p w14:paraId="7A73B39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1台</w:t>
            </w:r>
          </w:p>
        </w:tc>
      </w:tr>
    </w:tbl>
    <w:p w14:paraId="4DFCA24A">
      <w:pPr>
        <w:pStyle w:val="2"/>
        <w:numPr>
          <w:ilvl w:val="0"/>
          <w:numId w:val="0"/>
        </w:numPr>
        <w:bidi w:val="0"/>
        <w:ind w:leftChars="0"/>
        <w:jc w:val="both"/>
        <w:rPr>
          <w:rFonts w:hint="eastAsia"/>
        </w:rPr>
      </w:pPr>
    </w:p>
    <w:p w14:paraId="2AAD6DE0">
      <w:pPr>
        <w:pStyle w:val="2"/>
        <w:numPr>
          <w:ilvl w:val="0"/>
          <w:numId w:val="0"/>
        </w:numPr>
        <w:bidi w:val="0"/>
        <w:ind w:firstLine="2240" w:firstLineChars="700"/>
        <w:jc w:val="both"/>
        <w:rPr>
          <w:rFonts w:hint="eastAsia"/>
        </w:rPr>
      </w:pPr>
      <w:bookmarkStart w:id="25" w:name="_肺功能仪（单机）"/>
      <w:r>
        <w:rPr>
          <w:rFonts w:hint="eastAsia"/>
          <w:lang w:eastAsia="zh-CN"/>
        </w:rPr>
        <w:t>十三、</w:t>
      </w:r>
      <w:r>
        <w:t>肺功能仪（单机）</w:t>
      </w:r>
    </w:p>
    <w:bookmarkEnd w:id="24"/>
    <w:bookmarkEnd w:id="25"/>
    <w:p w14:paraId="7D5E7187">
      <w:pPr>
        <w:pStyle w:val="3"/>
        <w:numPr>
          <w:ilvl w:val="0"/>
          <w:numId w:val="68"/>
        </w:numPr>
        <w:bidi w:val="0"/>
      </w:pPr>
      <w:r>
        <w:t>技术参数</w:t>
      </w:r>
    </w:p>
    <w:p w14:paraId="4B38015C">
      <w:pPr>
        <w:pStyle w:val="6"/>
        <w:numPr>
          <w:ilvl w:val="0"/>
          <w:numId w:val="69"/>
        </w:numPr>
        <w:ind w:left="0" w:leftChars="0" w:firstLine="480" w:firstLineChars="0"/>
        <w:rPr>
          <w:b w:val="0"/>
        </w:rPr>
      </w:pPr>
      <w:r>
        <w:t>操作界面：具备中文操作界面，具备较强的用户友好性。</w:t>
      </w:r>
    </w:p>
    <w:p w14:paraId="35BC7A61">
      <w:pPr>
        <w:pStyle w:val="6"/>
        <w:numPr>
          <w:ilvl w:val="0"/>
          <w:numId w:val="69"/>
        </w:numPr>
        <w:ind w:left="0" w:leftChars="0" w:firstLine="480" w:firstLineChars="0"/>
        <w:rPr>
          <w:b w:val="0"/>
        </w:rPr>
      </w:pPr>
      <w:r>
        <w:t>产品测试曲线：产品具备容量—时间曲线、容量—流速曲线(F-V)。</w:t>
      </w:r>
    </w:p>
    <w:p w14:paraId="5BA98F33">
      <w:pPr>
        <w:pStyle w:val="6"/>
        <w:numPr>
          <w:ilvl w:val="0"/>
          <w:numId w:val="69"/>
        </w:numPr>
        <w:ind w:left="0" w:leftChars="0" w:firstLine="480" w:firstLineChars="0"/>
        <w:rPr>
          <w:b w:val="0"/>
        </w:rPr>
      </w:pPr>
      <w:r>
        <w:t>预测公式：产品具备预测公式，且具</w:t>
      </w:r>
      <w:r>
        <w:rPr>
          <w:highlight w:val="none"/>
        </w:rPr>
        <w:t>备</w:t>
      </w:r>
      <w:r>
        <w:rPr>
          <w:rFonts w:hint="eastAsia"/>
          <w:highlight w:val="none"/>
          <w:lang w:val="en-US" w:eastAsia="zh-CN"/>
        </w:rPr>
        <w:t>5</w:t>
      </w:r>
      <w:r>
        <w:rPr>
          <w:highlight w:val="none"/>
        </w:rPr>
        <w:t>种以</w:t>
      </w:r>
      <w:r>
        <w:t>上专门针对国人的预测公式。</w:t>
      </w:r>
    </w:p>
    <w:p w14:paraId="31462D83">
      <w:pPr>
        <w:pStyle w:val="6"/>
        <w:numPr>
          <w:ilvl w:val="0"/>
          <w:numId w:val="69"/>
        </w:numPr>
        <w:ind w:left="0" w:leftChars="0" w:firstLine="480" w:firstLineChars="0"/>
        <w:rPr>
          <w:b w:val="0"/>
        </w:rPr>
      </w:pPr>
      <w:r>
        <w:t>产品具备对各项检测指标反复进行测量，并出具3次测试结果进行比较的功能。</w:t>
      </w:r>
    </w:p>
    <w:p w14:paraId="5E5FF810">
      <w:pPr>
        <w:pStyle w:val="6"/>
        <w:numPr>
          <w:ilvl w:val="0"/>
          <w:numId w:val="69"/>
        </w:numPr>
        <w:ind w:left="0" w:leftChars="0" w:firstLine="480" w:firstLineChars="0"/>
        <w:rPr>
          <w:b w:val="0"/>
        </w:rPr>
      </w:pPr>
      <w:r>
        <w:t>产品具备支气管舒张试验功能以及药前药后试验对比功能。可在按常规检查患者的通气功能后，加做支气管舒张试验，且在用药后再重新测量FVC。</w:t>
      </w:r>
    </w:p>
    <w:p w14:paraId="7A22BE80">
      <w:pPr>
        <w:pStyle w:val="6"/>
        <w:numPr>
          <w:ilvl w:val="0"/>
          <w:numId w:val="69"/>
        </w:numPr>
        <w:ind w:left="0" w:leftChars="0" w:firstLine="480" w:firstLineChars="0"/>
        <w:rPr>
          <w:b w:val="0"/>
        </w:rPr>
      </w:pPr>
      <w:r>
        <w:t>数据上传功能：产品通过USB接口实现测量数据的上传功能，并借助强大的PC机分析处理软件，对测量波形和结果进行回放、分析及打印。测量数据具备存储功能，且具备药前药后测量及对比功能。</w:t>
      </w:r>
    </w:p>
    <w:p w14:paraId="70D480A7">
      <w:pPr>
        <w:pStyle w:val="6"/>
        <w:numPr>
          <w:ilvl w:val="0"/>
          <w:numId w:val="69"/>
        </w:numPr>
        <w:ind w:left="0" w:leftChars="0" w:firstLine="220" w:firstLineChars="0"/>
        <w:rPr>
          <w:b w:val="0"/>
        </w:rPr>
      </w:pPr>
      <w:r>
        <w:t>信息管理功能</w:t>
      </w:r>
    </w:p>
    <w:p w14:paraId="2A0E2906">
      <w:pPr>
        <w:pStyle w:val="6"/>
        <w:numPr>
          <w:ilvl w:val="0"/>
          <w:numId w:val="0"/>
        </w:numPr>
        <w:ind w:left="480" w:leftChars="0"/>
      </w:pPr>
      <w:r>
        <w:rPr>
          <w:rFonts w:hint="eastAsia"/>
          <w:lang w:val="en-US" w:eastAsia="zh-CN"/>
        </w:rPr>
        <w:t xml:space="preserve">7.1 </w:t>
      </w:r>
      <w:r>
        <w:t>具备通过按键输入患者信息，包括ID号、年龄、身高、体重、性别的</w:t>
      </w:r>
    </w:p>
    <w:p w14:paraId="482133D8">
      <w:pPr>
        <w:pStyle w:val="6"/>
        <w:numPr>
          <w:ilvl w:val="0"/>
          <w:numId w:val="0"/>
        </w:numPr>
        <w:rPr>
          <w:rFonts w:hint="eastAsia" w:ascii="宋体" w:hAnsi="宋体" w:eastAsia="宋体" w:cs="宋体"/>
          <w:b w:val="0"/>
        </w:rPr>
      </w:pPr>
      <w:r>
        <w:t>数据输入功能。</w:t>
      </w:r>
    </w:p>
    <w:p w14:paraId="035DBF26">
      <w:pPr>
        <w:pStyle w:val="6"/>
        <w:numPr>
          <w:ilvl w:val="0"/>
          <w:numId w:val="0"/>
        </w:numPr>
        <w:ind w:left="480" w:leftChars="0"/>
      </w:pPr>
      <w:r>
        <w:rPr>
          <w:rFonts w:hint="eastAsia"/>
          <w:lang w:val="en-US" w:eastAsia="zh-CN"/>
        </w:rPr>
        <w:t xml:space="preserve">7.2 </w:t>
      </w:r>
      <w:r>
        <w:t>具备通过按键修改已有患者信息的功能。</w:t>
      </w:r>
    </w:p>
    <w:p w14:paraId="45AB986F">
      <w:pPr>
        <w:pStyle w:val="6"/>
        <w:numPr>
          <w:ilvl w:val="0"/>
          <w:numId w:val="0"/>
        </w:numPr>
        <w:ind w:left="0" w:leftChars="0" w:firstLine="420" w:firstLineChars="175"/>
        <w:rPr>
          <w:rFonts w:hint="eastAsia" w:ascii="宋体" w:hAnsi="宋体" w:eastAsia="宋体" w:cs="宋体"/>
          <w:b w:val="0"/>
        </w:rPr>
      </w:pPr>
      <w:r>
        <w:rPr>
          <w:rFonts w:hint="eastAsia"/>
          <w:lang w:val="en-US" w:eastAsia="zh-CN"/>
        </w:rPr>
        <w:t xml:space="preserve">7.3 </w:t>
      </w:r>
      <w:r>
        <w:t>具备对已记录患者信息进行删除的功能。</w:t>
      </w:r>
    </w:p>
    <w:p w14:paraId="6FE161E3">
      <w:pPr>
        <w:pStyle w:val="6"/>
        <w:numPr>
          <w:ilvl w:val="0"/>
          <w:numId w:val="0"/>
        </w:numPr>
        <w:ind w:left="480" w:leftChars="0"/>
        <w:rPr>
          <w:rFonts w:hint="eastAsia" w:ascii="宋体" w:hAnsi="宋体" w:eastAsia="宋体" w:cs="宋体"/>
          <w:b w:val="0"/>
        </w:rPr>
      </w:pPr>
      <w:r>
        <w:rPr>
          <w:rFonts w:hint="eastAsia"/>
          <w:lang w:val="en-US" w:eastAsia="zh-CN"/>
        </w:rPr>
        <w:t xml:space="preserve">7.4 </w:t>
      </w:r>
      <w:r>
        <w:t>可通过选择ID号显示出该ID号患者的所有测量结果数据。</w:t>
      </w:r>
    </w:p>
    <w:p w14:paraId="4EDFD324">
      <w:pPr>
        <w:pStyle w:val="6"/>
        <w:numPr>
          <w:ilvl w:val="0"/>
          <w:numId w:val="0"/>
        </w:numPr>
        <w:ind w:left="480" w:leftChars="0"/>
        <w:rPr>
          <w:rFonts w:hint="eastAsia" w:eastAsia="宋体"/>
          <w:lang w:val="en-US" w:eastAsia="zh-CN"/>
        </w:rPr>
      </w:pPr>
      <w:r>
        <w:rPr>
          <w:rFonts w:hint="eastAsia"/>
          <w:lang w:val="en-US" w:eastAsia="zh-CN"/>
        </w:rPr>
        <w:t xml:space="preserve">7.5 </w:t>
      </w:r>
      <w:r>
        <w:t>存储功能：可通过菜单操作存储当前患者测量结果的数据</w:t>
      </w:r>
      <w:r>
        <w:rPr>
          <w:rFonts w:hint="eastAsia"/>
          <w:lang w:eastAsia="zh-CN"/>
        </w:rPr>
        <w:t>。</w:t>
      </w:r>
    </w:p>
    <w:p w14:paraId="05E6A751">
      <w:pPr>
        <w:pStyle w:val="6"/>
        <w:numPr>
          <w:ilvl w:val="0"/>
          <w:numId w:val="0"/>
        </w:numPr>
        <w:ind w:left="480" w:leftChars="0"/>
        <w:rPr>
          <w:rFonts w:hint="eastAsia" w:ascii="宋体" w:hAnsi="宋体" w:eastAsia="宋体" w:cs="宋体"/>
          <w:b w:val="0"/>
        </w:rPr>
      </w:pPr>
      <w:r>
        <w:rPr>
          <w:rFonts w:hint="eastAsia"/>
          <w:lang w:val="en-US" w:eastAsia="zh-CN"/>
        </w:rPr>
        <w:t xml:space="preserve">7.6 </w:t>
      </w:r>
      <w:r>
        <w:t>具备打印功能：可将测量结果打印出来。</w:t>
      </w:r>
    </w:p>
    <w:p w14:paraId="5C653A2B">
      <w:pPr>
        <w:pStyle w:val="6"/>
        <w:numPr>
          <w:ilvl w:val="0"/>
          <w:numId w:val="69"/>
        </w:numPr>
        <w:ind w:left="0" w:leftChars="0" w:firstLine="220" w:firstLineChars="0"/>
        <w:rPr>
          <w:b w:val="0"/>
        </w:rPr>
      </w:pPr>
      <w:r>
        <w:t>气道激发试验功能为可选配置。</w:t>
      </w:r>
    </w:p>
    <w:p w14:paraId="70BA9980">
      <w:pPr>
        <w:pStyle w:val="6"/>
        <w:ind w:firstLine="720" w:firstLineChars="300"/>
      </w:pPr>
      <w:r>
        <w:t>测量参数</w:t>
      </w:r>
    </w:p>
    <w:p w14:paraId="61A65BE0">
      <w:pPr>
        <w:pStyle w:val="6"/>
      </w:pPr>
      <w:r>
        <w:rPr>
          <w:rFonts w:hint="eastAsia"/>
          <w:lang w:val="en-US" w:eastAsia="zh-CN"/>
        </w:rPr>
        <w:t>8.</w:t>
      </w:r>
      <w:r>
        <w:t>1.</w:t>
      </w:r>
      <w:r>
        <w:rPr>
          <w:rFonts w:hint="eastAsia"/>
          <w:lang w:val="en-US" w:eastAsia="zh-CN"/>
        </w:rPr>
        <w:t xml:space="preserve"> </w:t>
      </w:r>
      <w:r>
        <w:t>产品具备测量参数，可根据用户需求进行升级以增加测量参数。</w:t>
      </w:r>
    </w:p>
    <w:p w14:paraId="3F85F184">
      <w:pPr>
        <w:pStyle w:val="6"/>
        <w:numPr>
          <w:ilvl w:val="0"/>
          <w:numId w:val="0"/>
        </w:numPr>
        <w:tabs>
          <w:tab w:val="left" w:pos="0"/>
        </w:tabs>
        <w:ind w:left="256" w:leftChars="104" w:hanging="38" w:hangingChars="16"/>
        <w:rPr>
          <w:b w:val="0"/>
        </w:rPr>
      </w:pPr>
      <w:r>
        <w:rPr>
          <w:rFonts w:hint="eastAsia"/>
          <w:lang w:val="en-US" w:eastAsia="zh-CN"/>
        </w:rPr>
        <w:t xml:space="preserve">8.1.1  </w:t>
      </w:r>
      <w:r>
        <w:t>VC</w:t>
      </w:r>
    </w:p>
    <w:p w14:paraId="46847DE7">
      <w:pPr>
        <w:pStyle w:val="6"/>
        <w:numPr>
          <w:ilvl w:val="0"/>
          <w:numId w:val="70"/>
        </w:numPr>
        <w:ind w:left="0" w:leftChars="0" w:firstLine="480" w:firstLineChars="0"/>
        <w:rPr>
          <w:rFonts w:hint="eastAsia" w:ascii="宋体" w:hAnsi="宋体" w:eastAsia="宋体" w:cs="宋体"/>
          <w:b w:val="0"/>
        </w:rPr>
      </w:pPr>
      <w:r>
        <w:t>肺活量(VC)：最大呼气量。</w:t>
      </w:r>
    </w:p>
    <w:p w14:paraId="5FA45529">
      <w:pPr>
        <w:pStyle w:val="6"/>
        <w:numPr>
          <w:ilvl w:val="0"/>
          <w:numId w:val="70"/>
        </w:numPr>
        <w:ind w:left="0" w:leftChars="0" w:firstLine="480" w:firstLineChars="0"/>
        <w:rPr>
          <w:rFonts w:hint="eastAsia" w:ascii="宋体" w:hAnsi="宋体" w:eastAsia="宋体" w:cs="宋体"/>
          <w:b w:val="0"/>
        </w:rPr>
      </w:pPr>
      <w:r>
        <w:t>潮气量(TV)：平静状态下肺活量测量前的平均呼吸量。</w:t>
      </w:r>
    </w:p>
    <w:p w14:paraId="2127682F">
      <w:pPr>
        <w:pStyle w:val="6"/>
        <w:numPr>
          <w:ilvl w:val="0"/>
          <w:numId w:val="70"/>
        </w:numPr>
        <w:ind w:left="0" w:leftChars="0" w:firstLine="480" w:firstLineChars="0"/>
        <w:rPr>
          <w:rFonts w:hint="eastAsia" w:ascii="宋体" w:hAnsi="宋体" w:eastAsia="宋体" w:cs="宋体"/>
          <w:b w:val="0"/>
        </w:rPr>
      </w:pPr>
      <w:r>
        <w:t>补呼气量(ERV)：超出平静状态下呼气位置的最大呼气量。</w:t>
      </w:r>
    </w:p>
    <w:p w14:paraId="79A435B3">
      <w:pPr>
        <w:pStyle w:val="6"/>
        <w:numPr>
          <w:ilvl w:val="0"/>
          <w:numId w:val="70"/>
        </w:numPr>
        <w:ind w:left="0" w:leftChars="0" w:firstLine="480" w:firstLineChars="0"/>
        <w:rPr>
          <w:rFonts w:hint="eastAsia" w:ascii="宋体" w:hAnsi="宋体" w:eastAsia="宋体" w:cs="宋体"/>
          <w:b w:val="0"/>
        </w:rPr>
      </w:pPr>
      <w:r>
        <w:t>补吸气量(IRV)：超出平静状态下吸气位置的最大吸气量。</w:t>
      </w:r>
    </w:p>
    <w:p w14:paraId="5DA0580F">
      <w:pPr>
        <w:pStyle w:val="6"/>
        <w:numPr>
          <w:ilvl w:val="0"/>
          <w:numId w:val="70"/>
        </w:numPr>
        <w:ind w:left="0" w:leftChars="0" w:firstLine="480" w:firstLineChars="0"/>
        <w:rPr>
          <w:rFonts w:hint="eastAsia" w:ascii="宋体" w:hAnsi="宋体" w:eastAsia="宋体" w:cs="宋体"/>
          <w:b w:val="0"/>
        </w:rPr>
      </w:pPr>
      <w:r>
        <w:t>深吸气量(IC)：IRV+TV。</w:t>
      </w:r>
    </w:p>
    <w:p w14:paraId="5452D533">
      <w:pPr>
        <w:pStyle w:val="6"/>
        <w:numPr>
          <w:ilvl w:val="0"/>
          <w:numId w:val="70"/>
        </w:numPr>
        <w:ind w:left="0" w:leftChars="0" w:firstLine="480" w:firstLineChars="0"/>
        <w:rPr>
          <w:rFonts w:hint="eastAsia" w:ascii="宋体" w:hAnsi="宋体" w:eastAsia="宋体" w:cs="宋体"/>
          <w:b w:val="0"/>
        </w:rPr>
      </w:pPr>
      <w:r>
        <w:t>预测值：VCPRED-VC预测值</w:t>
      </w:r>
    </w:p>
    <w:p w14:paraId="55EEA6CD">
      <w:pPr>
        <w:pStyle w:val="6"/>
        <w:numPr>
          <w:ilvl w:val="0"/>
          <w:numId w:val="0"/>
        </w:numPr>
        <w:tabs>
          <w:tab w:val="left" w:pos="0"/>
        </w:tabs>
        <w:ind w:left="256" w:leftChars="104" w:hanging="38" w:hangingChars="16"/>
        <w:rPr>
          <w:b w:val="0"/>
        </w:rPr>
      </w:pPr>
      <w:r>
        <w:rPr>
          <w:rFonts w:hint="eastAsia"/>
          <w:lang w:val="en-US" w:eastAsia="zh-CN"/>
        </w:rPr>
        <w:t xml:space="preserve">8.1.2  </w:t>
      </w:r>
      <w:r>
        <w:t>FVC</w:t>
      </w:r>
    </w:p>
    <w:p w14:paraId="24F761F2">
      <w:pPr>
        <w:pStyle w:val="6"/>
        <w:numPr>
          <w:ilvl w:val="0"/>
          <w:numId w:val="71"/>
        </w:numPr>
        <w:ind w:left="0" w:leftChars="0" w:firstLine="480" w:firstLineChars="0"/>
        <w:rPr>
          <w:rFonts w:hint="eastAsia" w:ascii="宋体" w:hAnsi="宋体" w:eastAsia="宋体" w:cs="宋体"/>
          <w:b w:val="0"/>
        </w:rPr>
      </w:pPr>
      <w:r>
        <w:t>用力肺活量(FVC):用力呼气的最大呼气量。单位：升(L)</w:t>
      </w:r>
    </w:p>
    <w:p w14:paraId="45239AD7">
      <w:pPr>
        <w:pStyle w:val="6"/>
        <w:numPr>
          <w:ilvl w:val="0"/>
          <w:numId w:val="71"/>
        </w:numPr>
        <w:ind w:left="0" w:leftChars="0" w:firstLine="480" w:firstLineChars="0"/>
        <w:rPr>
          <w:b w:val="0"/>
        </w:rPr>
      </w:pPr>
      <w:r>
        <w:t>0.5秒用力呼气量(FEV0.5):第一个0.5秒内的用力呼气量。单位：升(L)</w:t>
      </w:r>
    </w:p>
    <w:p w14:paraId="0DED0FCB">
      <w:pPr>
        <w:pStyle w:val="6"/>
        <w:numPr>
          <w:ilvl w:val="0"/>
          <w:numId w:val="71"/>
        </w:numPr>
        <w:ind w:left="0" w:leftChars="0" w:firstLine="480" w:firstLineChars="0"/>
        <w:rPr>
          <w:b w:val="0"/>
        </w:rPr>
      </w:pPr>
      <w:r>
        <w:t>1秒用力呼气量(FEV1.0)第一个1秒内的用力呼气五，单位：升(L)</w:t>
      </w:r>
    </w:p>
    <w:p w14:paraId="0C427539">
      <w:pPr>
        <w:pStyle w:val="6"/>
        <w:numPr>
          <w:ilvl w:val="0"/>
          <w:numId w:val="71"/>
        </w:numPr>
        <w:ind w:left="0" w:leftChars="0" w:firstLine="480" w:firstLineChars="0"/>
        <w:rPr>
          <w:b w:val="0"/>
        </w:rPr>
      </w:pPr>
      <w:r>
        <w:t>3秒用力呼气量(FEV3.0)第一个3秒内的用力呼气量。单位：升(L)</w:t>
      </w:r>
    </w:p>
    <w:p w14:paraId="36FA760C">
      <w:pPr>
        <w:pStyle w:val="6"/>
        <w:numPr>
          <w:ilvl w:val="0"/>
          <w:numId w:val="71"/>
        </w:numPr>
        <w:ind w:left="0" w:leftChars="0" w:firstLine="480" w:firstLineChars="0"/>
        <w:rPr>
          <w:b w:val="0"/>
        </w:rPr>
      </w:pPr>
      <w:r>
        <w:t>1秒用力呼气量/用力肺活量(FEV1.0%G):fFV1.0%G=FEV1.0/FVCx100%。</w:t>
      </w:r>
    </w:p>
    <w:p w14:paraId="156C6331">
      <w:pPr>
        <w:pStyle w:val="6"/>
        <w:numPr>
          <w:ilvl w:val="0"/>
          <w:numId w:val="71"/>
        </w:numPr>
        <w:bidi w:val="0"/>
        <w:ind w:left="0" w:leftChars="0" w:firstLine="420" w:firstLineChars="175"/>
      </w:pPr>
      <w:r>
        <w:t>3秒用力呼气量/用力肺活量(FEV3.0%G):FEV3.0%G=FEV3.0/FVCx100%。</w:t>
      </w:r>
    </w:p>
    <w:p w14:paraId="09CC8515">
      <w:pPr>
        <w:pStyle w:val="6"/>
        <w:numPr>
          <w:ilvl w:val="0"/>
          <w:numId w:val="71"/>
        </w:numPr>
        <w:ind w:left="0" w:leftChars="0" w:firstLine="480" w:firstLineChars="0"/>
        <w:rPr>
          <w:b w:val="0"/>
        </w:rPr>
      </w:pPr>
      <w:r>
        <w:t>3秒用力呼气量/肺活量(FEV3.0%T):FEV3.0%T=FEV3.0/VCx100%。</w:t>
      </w:r>
    </w:p>
    <w:p w14:paraId="1DC301BF">
      <w:pPr>
        <w:pStyle w:val="6"/>
        <w:numPr>
          <w:ilvl w:val="0"/>
          <w:numId w:val="0"/>
        </w:numPr>
        <w:tabs>
          <w:tab w:val="left" w:pos="0"/>
        </w:tabs>
        <w:ind w:left="480" w:leftChars="0"/>
        <w:rPr>
          <w:rFonts w:hint="eastAsia"/>
          <w:highlight w:val="none"/>
          <w:lang w:val="en-US" w:eastAsia="zh-CN"/>
        </w:rPr>
      </w:pPr>
    </w:p>
    <w:p w14:paraId="2E6510A5">
      <w:pPr>
        <w:pStyle w:val="6"/>
        <w:numPr>
          <w:ilvl w:val="0"/>
          <w:numId w:val="0"/>
        </w:numPr>
        <w:tabs>
          <w:tab w:val="left" w:pos="0"/>
        </w:tabs>
        <w:ind w:left="256" w:leftChars="104" w:hanging="38" w:hangingChars="16"/>
        <w:rPr>
          <w:b w:val="0"/>
          <w:highlight w:val="none"/>
        </w:rPr>
      </w:pPr>
      <w:r>
        <w:rPr>
          <w:rFonts w:hint="eastAsia"/>
          <w:highlight w:val="none"/>
          <w:lang w:val="en-US" w:eastAsia="zh-CN"/>
        </w:rPr>
        <w:t xml:space="preserve">8.1.3  </w:t>
      </w:r>
      <w:r>
        <w:rPr>
          <w:highlight w:val="none"/>
        </w:rPr>
        <w:t>M</w:t>
      </w:r>
      <w:r>
        <w:rPr>
          <w:rFonts w:hint="eastAsia"/>
          <w:highlight w:val="none"/>
          <w:lang w:val="en-US" w:eastAsia="zh-CN"/>
        </w:rPr>
        <w:t>V</w:t>
      </w:r>
      <w:r>
        <w:rPr>
          <w:highlight w:val="none"/>
        </w:rPr>
        <w:t>V</w:t>
      </w:r>
    </w:p>
    <w:p w14:paraId="4A41C369">
      <w:pPr>
        <w:pStyle w:val="6"/>
        <w:numPr>
          <w:ilvl w:val="0"/>
          <w:numId w:val="72"/>
        </w:numPr>
        <w:ind w:left="0" w:leftChars="0" w:firstLine="480" w:firstLineChars="0"/>
        <w:rPr>
          <w:rFonts w:hint="eastAsia" w:ascii="宋体" w:hAnsi="宋体" w:eastAsia="宋体" w:cs="宋体"/>
          <w:b w:val="0"/>
        </w:rPr>
      </w:pPr>
      <w:r>
        <w:t>最大自主通气量(MV):一分钟最大呼气量。单位：升/分钟</w:t>
      </w:r>
    </w:p>
    <w:p w14:paraId="4935CC48">
      <w:pPr>
        <w:pStyle w:val="6"/>
        <w:numPr>
          <w:ilvl w:val="0"/>
          <w:numId w:val="72"/>
        </w:numPr>
        <w:ind w:left="0" w:leftChars="0" w:firstLine="480" w:firstLineChars="0"/>
        <w:rPr>
          <w:rFonts w:hint="eastAsia" w:ascii="宋体" w:hAnsi="宋体" w:eastAsia="宋体" w:cs="宋体"/>
          <w:b w:val="0"/>
        </w:rPr>
      </w:pPr>
      <w:r>
        <w:t>呼吸频率(RR):1分钟呼吸次数。</w:t>
      </w:r>
    </w:p>
    <w:p w14:paraId="6AF7554C">
      <w:pPr>
        <w:pStyle w:val="6"/>
        <w:numPr>
          <w:ilvl w:val="0"/>
          <w:numId w:val="72"/>
        </w:numPr>
        <w:ind w:left="0" w:leftChars="0" w:firstLine="480" w:firstLineChars="0"/>
        <w:rPr>
          <w:rFonts w:hint="eastAsia" w:ascii="宋体" w:hAnsi="宋体" w:eastAsia="宋体" w:cs="宋体"/>
          <w:b w:val="0"/>
        </w:rPr>
      </w:pPr>
      <w:r>
        <w:t>潮气量(TV):N次平静呼吸量的平均值(N是一分钟呼吸次数)。</w:t>
      </w:r>
    </w:p>
    <w:p w14:paraId="7B867E17">
      <w:pPr>
        <w:pStyle w:val="6"/>
        <w:numPr>
          <w:ilvl w:val="0"/>
          <w:numId w:val="72"/>
        </w:numPr>
        <w:ind w:left="0" w:leftChars="0" w:firstLine="480" w:firstLineChars="0"/>
        <w:rPr>
          <w:b w:val="0"/>
        </w:rPr>
      </w:pPr>
      <w:r>
        <w:t>MVV实测值比预测值</w:t>
      </w:r>
    </w:p>
    <w:p w14:paraId="3BE1AB33">
      <w:pPr>
        <w:pStyle w:val="3"/>
        <w:numPr>
          <w:ilvl w:val="0"/>
          <w:numId w:val="68"/>
        </w:numPr>
        <w:bidi w:val="0"/>
        <w:rPr>
          <w:rFonts w:hint="eastAsia"/>
          <w:lang w:eastAsia="zh-CN"/>
        </w:rPr>
      </w:pPr>
      <w:r>
        <w:rPr>
          <w:rFonts w:hint="eastAsia"/>
          <w:lang w:eastAsia="zh-CN"/>
        </w:rPr>
        <w:t>配置清单</w:t>
      </w:r>
    </w:p>
    <w:tbl>
      <w:tblPr>
        <w:tblStyle w:val="14"/>
        <w:tblW w:w="51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9"/>
        <w:gridCol w:w="4302"/>
        <w:gridCol w:w="1451"/>
        <w:gridCol w:w="1451"/>
      </w:tblGrid>
      <w:tr w14:paraId="5DE5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837" w:type="pct"/>
            <w:tcBorders>
              <w:top w:val="single" w:color="auto" w:sz="12" w:space="0"/>
              <w:left w:val="single" w:color="auto" w:sz="12" w:space="0"/>
              <w:bottom w:val="single" w:color="auto" w:sz="4" w:space="0"/>
              <w:right w:val="single" w:color="auto" w:sz="4" w:space="0"/>
            </w:tcBorders>
            <w:noWrap w:val="0"/>
            <w:vAlign w:val="center"/>
          </w:tcPr>
          <w:p w14:paraId="206CBC9A">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485" w:type="pct"/>
            <w:tcBorders>
              <w:top w:val="single" w:color="auto" w:sz="12" w:space="0"/>
              <w:left w:val="single" w:color="auto" w:sz="4" w:space="0"/>
              <w:bottom w:val="single" w:color="auto" w:sz="4" w:space="0"/>
              <w:right w:val="single" w:color="auto" w:sz="4" w:space="0"/>
            </w:tcBorders>
            <w:noWrap w:val="0"/>
            <w:vAlign w:val="center"/>
          </w:tcPr>
          <w:p w14:paraId="2DEA73A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配置名称</w:t>
            </w:r>
          </w:p>
        </w:tc>
        <w:tc>
          <w:tcPr>
            <w:tcW w:w="838" w:type="pct"/>
            <w:tcBorders>
              <w:top w:val="single" w:color="auto" w:sz="12" w:space="0"/>
              <w:left w:val="single" w:color="auto" w:sz="4" w:space="0"/>
              <w:bottom w:val="single" w:color="auto" w:sz="4" w:space="0"/>
              <w:right w:val="single" w:color="auto" w:sz="4" w:space="0"/>
            </w:tcBorders>
            <w:noWrap w:val="0"/>
            <w:vAlign w:val="center"/>
          </w:tcPr>
          <w:p w14:paraId="2568AA5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c>
          <w:tcPr>
            <w:tcW w:w="838" w:type="pct"/>
            <w:tcBorders>
              <w:top w:val="single" w:color="auto" w:sz="12" w:space="0"/>
              <w:left w:val="single" w:color="auto" w:sz="4" w:space="0"/>
              <w:bottom w:val="single" w:color="auto" w:sz="4" w:space="0"/>
              <w:right w:val="single" w:color="auto" w:sz="12" w:space="0"/>
            </w:tcBorders>
            <w:noWrap w:val="0"/>
            <w:vAlign w:val="center"/>
          </w:tcPr>
          <w:p w14:paraId="12C0627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7019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7" w:type="pct"/>
            <w:tcBorders>
              <w:top w:val="single" w:color="auto" w:sz="4" w:space="0"/>
              <w:left w:val="single" w:color="auto" w:sz="12" w:space="0"/>
              <w:bottom w:val="single" w:color="auto" w:sz="4" w:space="0"/>
              <w:right w:val="single" w:color="auto" w:sz="4" w:space="0"/>
            </w:tcBorders>
            <w:noWrap w:val="0"/>
            <w:vAlign w:val="center"/>
          </w:tcPr>
          <w:p w14:paraId="339E1ED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485" w:type="pct"/>
            <w:tcBorders>
              <w:top w:val="single" w:color="auto" w:sz="4" w:space="0"/>
              <w:left w:val="single" w:color="auto" w:sz="4" w:space="0"/>
              <w:bottom w:val="single" w:color="auto" w:sz="4" w:space="0"/>
              <w:right w:val="single" w:color="auto" w:sz="4" w:space="0"/>
            </w:tcBorders>
            <w:noWrap w:val="0"/>
            <w:vAlign w:val="center"/>
          </w:tcPr>
          <w:p w14:paraId="1776F41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肺功能仪主机</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238AC78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c>
          <w:tcPr>
            <w:tcW w:w="838" w:type="pct"/>
            <w:tcBorders>
              <w:top w:val="single" w:color="auto" w:sz="4" w:space="0"/>
              <w:left w:val="single" w:color="auto" w:sz="4" w:space="0"/>
              <w:bottom w:val="single" w:color="auto" w:sz="4" w:space="0"/>
              <w:right w:val="single" w:color="auto" w:sz="12" w:space="0"/>
            </w:tcBorders>
            <w:noWrap w:val="0"/>
            <w:vAlign w:val="center"/>
          </w:tcPr>
          <w:p w14:paraId="7E18120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57AD9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7" w:type="pct"/>
            <w:tcBorders>
              <w:top w:val="single" w:color="auto" w:sz="4" w:space="0"/>
              <w:left w:val="single" w:color="auto" w:sz="12" w:space="0"/>
              <w:bottom w:val="single" w:color="auto" w:sz="12" w:space="0"/>
              <w:right w:val="single" w:color="auto" w:sz="4" w:space="0"/>
            </w:tcBorders>
            <w:noWrap w:val="0"/>
            <w:vAlign w:val="center"/>
          </w:tcPr>
          <w:p w14:paraId="79CF8FDE">
            <w:pPr>
              <w:pStyle w:val="6"/>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2485" w:type="pct"/>
            <w:tcBorders>
              <w:top w:val="single" w:color="auto" w:sz="4" w:space="0"/>
              <w:left w:val="single" w:color="auto" w:sz="4" w:space="0"/>
              <w:bottom w:val="single" w:color="auto" w:sz="12" w:space="0"/>
              <w:right w:val="single" w:color="auto" w:sz="4" w:space="0"/>
            </w:tcBorders>
            <w:noWrap w:val="0"/>
            <w:vAlign w:val="center"/>
          </w:tcPr>
          <w:p w14:paraId="55E53BE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咬嘴(过滤型)</w:t>
            </w:r>
          </w:p>
        </w:tc>
        <w:tc>
          <w:tcPr>
            <w:tcW w:w="838" w:type="pct"/>
            <w:tcBorders>
              <w:top w:val="single" w:color="auto" w:sz="4" w:space="0"/>
              <w:left w:val="single" w:color="auto" w:sz="4" w:space="0"/>
              <w:bottom w:val="single" w:color="auto" w:sz="12" w:space="0"/>
              <w:right w:val="single" w:color="auto" w:sz="4" w:space="0"/>
            </w:tcBorders>
            <w:noWrap w:val="0"/>
            <w:vAlign w:val="center"/>
          </w:tcPr>
          <w:p w14:paraId="4170D7D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包</w:t>
            </w:r>
          </w:p>
        </w:tc>
        <w:tc>
          <w:tcPr>
            <w:tcW w:w="838" w:type="pct"/>
            <w:tcBorders>
              <w:top w:val="single" w:color="auto" w:sz="4" w:space="0"/>
              <w:left w:val="single" w:color="auto" w:sz="4" w:space="0"/>
              <w:bottom w:val="single" w:color="auto" w:sz="12" w:space="0"/>
              <w:right w:val="single" w:color="auto" w:sz="12" w:space="0"/>
            </w:tcBorders>
            <w:noWrap w:val="0"/>
            <w:vAlign w:val="center"/>
          </w:tcPr>
          <w:p w14:paraId="6DD050C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r>
    </w:tbl>
    <w:p w14:paraId="604E8EF9">
      <w:pPr>
        <w:pStyle w:val="2"/>
        <w:numPr>
          <w:ilvl w:val="0"/>
          <w:numId w:val="0"/>
        </w:numPr>
        <w:topLinePunct w:val="0"/>
        <w:jc w:val="both"/>
        <w:rPr>
          <w:rFonts w:hint="eastAsia"/>
          <w:lang w:eastAsia="zh-CN"/>
        </w:rPr>
      </w:pPr>
      <w:bookmarkStart w:id="26" w:name="_彩色超声诊断仪_1"/>
      <w:bookmarkStart w:id="27" w:name="彩色超声诊断仪"/>
    </w:p>
    <w:p w14:paraId="2D3268EE">
      <w:pPr>
        <w:pStyle w:val="2"/>
        <w:numPr>
          <w:ilvl w:val="0"/>
          <w:numId w:val="0"/>
        </w:numPr>
        <w:topLinePunct w:val="0"/>
        <w:ind w:firstLine="2560" w:firstLineChars="800"/>
        <w:jc w:val="both"/>
        <w:rPr>
          <w:rFonts w:hint="eastAsia" w:ascii="黑体" w:hAnsi="黑体" w:eastAsia="黑体" w:cs="黑体"/>
          <w:b/>
          <w:color w:val="000000"/>
          <w:sz w:val="32"/>
          <w:szCs w:val="32"/>
        </w:rPr>
      </w:pPr>
      <w:r>
        <w:rPr>
          <w:rFonts w:hint="eastAsia"/>
          <w:lang w:eastAsia="zh-CN"/>
        </w:rPr>
        <w:t>十四、</w:t>
      </w:r>
      <w:r>
        <w:t>彩色超声诊断仪</w:t>
      </w:r>
      <w:bookmarkEnd w:id="26"/>
      <w:bookmarkEnd w:id="27"/>
    </w:p>
    <w:p w14:paraId="5A17E038">
      <w:pPr>
        <w:pStyle w:val="3"/>
        <w:numPr>
          <w:ilvl w:val="0"/>
          <w:numId w:val="73"/>
        </w:numPr>
        <w:bidi w:val="0"/>
        <w:rPr>
          <w:rFonts w:hint="eastAsia"/>
        </w:rPr>
      </w:pPr>
      <w:r>
        <w:t>用途：</w:t>
      </w:r>
    </w:p>
    <w:p w14:paraId="439EE625">
      <w:pPr>
        <w:pStyle w:val="6"/>
        <w:numPr>
          <w:ilvl w:val="0"/>
          <w:numId w:val="0"/>
        </w:numPr>
        <w:bidi w:val="0"/>
        <w:ind w:leftChars="200" w:firstLine="480" w:firstLineChars="200"/>
        <w:rPr>
          <w:rFonts w:hint="eastAsia"/>
        </w:rPr>
      </w:pPr>
      <w:r>
        <w:t>主要用于腹部、妇产、胎儿心脏、成人心脏、泌尿、新生儿、小儿、血管（外周、颅脑、腹部）、小器官、骨骼肌肉、神经、术中，造影、介入等方面的临床诊断和科研教学工作，具有世界先进水平，具备持续升级能力，能满足开展新的临床应用需求。</w:t>
      </w:r>
    </w:p>
    <w:p w14:paraId="41EFF395">
      <w:pPr>
        <w:pStyle w:val="6"/>
        <w:bidi w:val="0"/>
        <w:rPr>
          <w:rFonts w:hint="eastAsia"/>
        </w:rPr>
      </w:pPr>
      <w:r>
        <w:t>主要技术规格及系统概述：</w:t>
      </w:r>
    </w:p>
    <w:p w14:paraId="2D606250">
      <w:pPr>
        <w:pStyle w:val="6"/>
        <w:numPr>
          <w:ilvl w:val="0"/>
          <w:numId w:val="74"/>
        </w:numPr>
        <w:tabs>
          <w:tab w:val="left" w:pos="425"/>
          <w:tab w:val="clear" w:pos="0"/>
        </w:tabs>
        <w:bidi w:val="0"/>
        <w:ind w:left="0" w:leftChars="0" w:firstLine="480" w:firstLineChars="0"/>
      </w:pPr>
      <w:r>
        <w:t>主机成像系统：</w:t>
      </w:r>
    </w:p>
    <w:p w14:paraId="48EABCA9">
      <w:pPr>
        <w:pStyle w:val="6"/>
        <w:numPr>
          <w:ilvl w:val="0"/>
          <w:numId w:val="0"/>
        </w:numPr>
        <w:bidi w:val="0"/>
        <w:ind w:left="57" w:leftChars="0" w:firstLine="480" w:firstLineChars="200"/>
        <w:rPr>
          <w:rFonts w:hint="eastAsia" w:eastAsia="宋体"/>
          <w:strike/>
          <w:dstrike w:val="0"/>
          <w:color w:val="FF0000"/>
          <w:lang w:eastAsia="zh-CN"/>
        </w:rPr>
      </w:pPr>
      <w:r>
        <w:t>*1.1高分辨率液晶显示器,</w:t>
      </w:r>
      <w:r>
        <w:rPr>
          <w:highlight w:val="none"/>
        </w:rPr>
        <w:t>分辨率</w:t>
      </w:r>
      <w:r>
        <w:rPr>
          <w:rFonts w:hint="eastAsia"/>
          <w:highlight w:val="none"/>
          <w:lang w:val="en-US" w:eastAsia="zh-CN"/>
        </w:rPr>
        <w:t>不小于</w:t>
      </w:r>
      <w:r>
        <w:rPr>
          <w:highlight w:val="none"/>
        </w:rPr>
        <w:t>1920×1080，无闪烁，不间断逐行扫描</w:t>
      </w:r>
      <w:r>
        <w:rPr>
          <w:rFonts w:hint="eastAsia"/>
          <w:highlight w:val="none"/>
          <w:lang w:eastAsia="zh-CN"/>
        </w:rPr>
        <w:t>。</w:t>
      </w:r>
    </w:p>
    <w:p w14:paraId="70548C7D">
      <w:pPr>
        <w:pStyle w:val="6"/>
        <w:numPr>
          <w:ilvl w:val="0"/>
          <w:numId w:val="0"/>
        </w:numPr>
        <w:bidi w:val="0"/>
        <w:ind w:left="57" w:leftChars="0" w:firstLine="480" w:firstLineChars="200"/>
      </w:pPr>
      <w:r>
        <w:rPr>
          <w:rFonts w:hint="default"/>
        </w:rPr>
        <w:t>1.</w:t>
      </w:r>
      <w:r>
        <w:rPr>
          <w:rFonts w:hint="eastAsia"/>
          <w:lang w:val="en-US" w:eastAsia="zh-CN"/>
        </w:rPr>
        <w:t>2</w:t>
      </w:r>
      <w:r>
        <w:t>脉冲优化处理技术</w:t>
      </w:r>
    </w:p>
    <w:p w14:paraId="769E833B">
      <w:pPr>
        <w:pStyle w:val="6"/>
        <w:numPr>
          <w:ilvl w:val="0"/>
          <w:numId w:val="0"/>
        </w:numPr>
        <w:bidi w:val="0"/>
        <w:ind w:left="57" w:leftChars="0" w:firstLine="480" w:firstLineChars="200"/>
      </w:pPr>
      <w:r>
        <w:rPr>
          <w:rFonts w:hint="default"/>
        </w:rPr>
        <w:t>1.</w:t>
      </w:r>
      <w:r>
        <w:rPr>
          <w:rFonts w:hint="eastAsia"/>
          <w:lang w:val="en-US" w:eastAsia="zh-CN"/>
        </w:rPr>
        <w:t>3</w:t>
      </w:r>
      <w:r>
        <w:t>自适应增益补偿技术</w:t>
      </w:r>
    </w:p>
    <w:p w14:paraId="3A1D56F6">
      <w:pPr>
        <w:pStyle w:val="6"/>
        <w:numPr>
          <w:ilvl w:val="0"/>
          <w:numId w:val="0"/>
        </w:numPr>
        <w:bidi w:val="0"/>
        <w:ind w:left="57" w:leftChars="0" w:firstLine="480" w:firstLineChars="200"/>
      </w:pPr>
      <w:r>
        <w:rPr>
          <w:rFonts w:hint="default"/>
        </w:rPr>
        <w:t>1.</w:t>
      </w:r>
      <w:r>
        <w:rPr>
          <w:rFonts w:hint="eastAsia"/>
          <w:lang w:val="en-US" w:eastAsia="zh-CN"/>
        </w:rPr>
        <w:t>4</w:t>
      </w:r>
      <w:r>
        <w:t>数字化二维灰阶成像及M型显像单元；</w:t>
      </w:r>
    </w:p>
    <w:p w14:paraId="129DDDD5">
      <w:pPr>
        <w:pStyle w:val="6"/>
        <w:numPr>
          <w:ilvl w:val="0"/>
          <w:numId w:val="0"/>
        </w:numPr>
        <w:bidi w:val="0"/>
        <w:ind w:left="57" w:leftChars="0" w:firstLine="480" w:firstLineChars="200"/>
      </w:pPr>
      <w:r>
        <w:rPr>
          <w:rFonts w:hint="default"/>
        </w:rPr>
        <w:t>1.</w:t>
      </w:r>
      <w:r>
        <w:rPr>
          <w:rFonts w:hint="eastAsia"/>
          <w:lang w:val="en-US" w:eastAsia="zh-CN"/>
        </w:rPr>
        <w:t>5</w:t>
      </w:r>
      <w:r>
        <w:t>解剖M型技术,可360度任意旋转M型取样线角度方便准确的进行测量</w:t>
      </w:r>
    </w:p>
    <w:p w14:paraId="4D53EC46">
      <w:pPr>
        <w:pStyle w:val="6"/>
        <w:numPr>
          <w:ilvl w:val="0"/>
          <w:numId w:val="0"/>
        </w:numPr>
        <w:bidi w:val="0"/>
        <w:ind w:left="57" w:leftChars="0" w:firstLine="480" w:firstLineChars="200"/>
      </w:pPr>
      <w:r>
        <w:rPr>
          <w:rFonts w:hint="default"/>
        </w:rPr>
        <w:t>1.</w:t>
      </w:r>
      <w:r>
        <w:rPr>
          <w:rFonts w:hint="eastAsia"/>
          <w:lang w:val="en-US" w:eastAsia="zh-CN"/>
        </w:rPr>
        <w:t>6</w:t>
      </w:r>
      <w:r>
        <w:t>脉冲反向谐波成像单元；</w:t>
      </w:r>
    </w:p>
    <w:p w14:paraId="279C269A">
      <w:pPr>
        <w:pStyle w:val="6"/>
        <w:numPr>
          <w:ilvl w:val="0"/>
          <w:numId w:val="0"/>
        </w:numPr>
        <w:bidi w:val="0"/>
        <w:ind w:left="57" w:leftChars="0" w:firstLine="480" w:firstLineChars="200"/>
      </w:pPr>
      <w:r>
        <w:rPr>
          <w:rFonts w:hint="default"/>
        </w:rPr>
        <w:t>1.</w:t>
      </w:r>
      <w:r>
        <w:rPr>
          <w:rFonts w:hint="eastAsia"/>
          <w:lang w:val="en-US" w:eastAsia="zh-CN"/>
        </w:rPr>
        <w:t>7</w:t>
      </w:r>
      <w:r>
        <w:t>彩色多普勒成像技术；</w:t>
      </w:r>
    </w:p>
    <w:p w14:paraId="2C81AE60">
      <w:pPr>
        <w:pStyle w:val="6"/>
        <w:numPr>
          <w:ilvl w:val="0"/>
          <w:numId w:val="0"/>
        </w:numPr>
        <w:bidi w:val="0"/>
        <w:ind w:left="57" w:leftChars="0" w:firstLine="480" w:firstLineChars="200"/>
      </w:pPr>
      <w:r>
        <w:rPr>
          <w:rFonts w:hint="default"/>
        </w:rPr>
        <w:t>1.</w:t>
      </w:r>
      <w:r>
        <w:rPr>
          <w:rFonts w:hint="eastAsia"/>
          <w:lang w:val="en-US" w:eastAsia="zh-CN"/>
        </w:rPr>
        <w:t>8</w:t>
      </w:r>
      <w:r>
        <w:t>自适应宽频带彩色多普勒成像技术</w:t>
      </w:r>
    </w:p>
    <w:p w14:paraId="060B56D8">
      <w:pPr>
        <w:pStyle w:val="6"/>
        <w:numPr>
          <w:ilvl w:val="0"/>
          <w:numId w:val="0"/>
        </w:numPr>
        <w:bidi w:val="0"/>
        <w:ind w:left="57" w:leftChars="0" w:firstLine="480" w:firstLineChars="200"/>
      </w:pPr>
      <w:r>
        <w:rPr>
          <w:rFonts w:hint="default"/>
        </w:rPr>
        <w:t>1.</w:t>
      </w:r>
      <w:r>
        <w:rPr>
          <w:rFonts w:hint="eastAsia"/>
          <w:lang w:val="en-US" w:eastAsia="zh-CN"/>
        </w:rPr>
        <w:t>9</w:t>
      </w:r>
      <w:r>
        <w:t>彩色多普勒能量图技术；</w:t>
      </w:r>
    </w:p>
    <w:p w14:paraId="7C0F5842">
      <w:pPr>
        <w:pStyle w:val="6"/>
        <w:numPr>
          <w:ilvl w:val="0"/>
          <w:numId w:val="0"/>
        </w:numPr>
        <w:bidi w:val="0"/>
        <w:ind w:left="57" w:leftChars="0" w:firstLine="480" w:firstLineChars="200"/>
      </w:pPr>
      <w:r>
        <w:rPr>
          <w:rFonts w:hint="default"/>
        </w:rPr>
        <w:t>1.1</w:t>
      </w:r>
      <w:r>
        <w:rPr>
          <w:rFonts w:hint="eastAsia"/>
          <w:lang w:val="en-US" w:eastAsia="zh-CN"/>
        </w:rPr>
        <w:t>0</w:t>
      </w:r>
      <w:r>
        <w:t>方向性能量图技术</w:t>
      </w:r>
    </w:p>
    <w:p w14:paraId="73B9DA3A">
      <w:pPr>
        <w:pStyle w:val="6"/>
        <w:numPr>
          <w:ilvl w:val="0"/>
          <w:numId w:val="0"/>
        </w:numPr>
        <w:bidi w:val="0"/>
        <w:ind w:left="57" w:leftChars="0" w:firstLine="480" w:firstLineChars="200"/>
      </w:pPr>
      <w:r>
        <w:rPr>
          <w:rFonts w:hint="default"/>
        </w:rPr>
        <w:t>1.1</w:t>
      </w:r>
      <w:r>
        <w:rPr>
          <w:rFonts w:hint="eastAsia"/>
          <w:lang w:val="en-US" w:eastAsia="zh-CN"/>
        </w:rPr>
        <w:t>1</w:t>
      </w:r>
      <w:r>
        <w:t>数字化频谱多普勒显示和分析单元(包括PW、CW和HPRF)；</w:t>
      </w:r>
    </w:p>
    <w:p w14:paraId="3BF5E5D2">
      <w:pPr>
        <w:pStyle w:val="6"/>
        <w:numPr>
          <w:ilvl w:val="0"/>
          <w:numId w:val="0"/>
        </w:numPr>
        <w:bidi w:val="0"/>
        <w:ind w:left="57" w:leftChars="0" w:firstLine="480" w:firstLineChars="200"/>
        <w:rPr>
          <w:highlight w:val="none"/>
        </w:rPr>
      </w:pPr>
      <w:r>
        <w:rPr>
          <w:rFonts w:hint="default"/>
          <w:highlight w:val="none"/>
        </w:rPr>
        <w:t>1.1</w:t>
      </w:r>
      <w:r>
        <w:rPr>
          <w:rFonts w:hint="eastAsia"/>
          <w:highlight w:val="none"/>
          <w:lang w:val="en-US" w:eastAsia="zh-CN"/>
        </w:rPr>
        <w:t>2</w:t>
      </w:r>
      <w:r>
        <w:rPr>
          <w:highlight w:val="none"/>
        </w:rPr>
        <w:t>动态范围≥</w:t>
      </w:r>
      <w:r>
        <w:rPr>
          <w:rFonts w:hint="eastAsia"/>
          <w:highlight w:val="none"/>
          <w:lang w:val="en-US" w:eastAsia="zh-CN"/>
        </w:rPr>
        <w:t>240</w:t>
      </w:r>
      <w:r>
        <w:rPr>
          <w:highlight w:val="none"/>
        </w:rPr>
        <w:t>dB</w:t>
      </w:r>
    </w:p>
    <w:p w14:paraId="07459CFE">
      <w:pPr>
        <w:pStyle w:val="6"/>
        <w:numPr>
          <w:ilvl w:val="0"/>
          <w:numId w:val="0"/>
        </w:numPr>
        <w:bidi w:val="0"/>
        <w:ind w:left="57" w:leftChars="0" w:firstLine="480" w:firstLineChars="200"/>
        <w:rPr>
          <w:rFonts w:hint="eastAsia" w:asciiTheme="majorEastAsia" w:hAnsiTheme="majorEastAsia" w:eastAsiaTheme="majorEastAsia" w:cstheme="majorEastAsia"/>
        </w:rPr>
      </w:pPr>
      <w:r>
        <w:rPr>
          <w:rFonts w:hint="default"/>
        </w:rPr>
        <w:t>1.1</w:t>
      </w:r>
      <w:r>
        <w:rPr>
          <w:rFonts w:hint="eastAsia"/>
          <w:lang w:val="en-US" w:eastAsia="zh-CN"/>
        </w:rPr>
        <w:t>3</w:t>
      </w:r>
      <w:r>
        <w:t>智能化一键图像优化技术；可自适应调整图像的增益等参数获取最佳图像</w:t>
      </w:r>
    </w:p>
    <w:p w14:paraId="14A46CC1">
      <w:pPr>
        <w:widowControl w:val="0"/>
        <w:numPr>
          <w:ilvl w:val="0"/>
          <w:numId w:val="0"/>
        </w:numPr>
        <w:bidi w:val="0"/>
        <w:adjustRightInd w:val="0"/>
        <w:spacing w:before="100" w:after="100" w:afterLines="0" w:afterAutospacing="0" w:line="300" w:lineRule="auto"/>
        <w:ind w:firstLine="480" w:firstLineChars="200"/>
        <w:jc w:val="both"/>
        <w:rPr>
          <w:rFonts w:hint="eastAsia" w:asciiTheme="majorEastAsia" w:hAnsiTheme="majorEastAsia" w:eastAsiaTheme="majorEastAsia" w:cstheme="majorEastAsia"/>
          <w:kern w:val="2"/>
          <w:sz w:val="24"/>
          <w:szCs w:val="24"/>
          <w:lang w:bidi="ar-SA"/>
        </w:rPr>
      </w:pPr>
      <w:r>
        <w:rPr>
          <w:rFonts w:hint="eastAsia" w:asciiTheme="majorEastAsia" w:hAnsiTheme="majorEastAsia" w:eastAsiaTheme="majorEastAsia" w:cstheme="majorEastAsia"/>
          <w:kern w:val="2"/>
          <w:sz w:val="24"/>
          <w:szCs w:val="24"/>
          <w:lang w:val="en-US" w:eastAsia="zh-CN" w:bidi="ar-SA"/>
        </w:rPr>
        <w:t xml:space="preserve">1.14 </w:t>
      </w:r>
      <w:r>
        <w:rPr>
          <w:rFonts w:hint="eastAsia" w:asciiTheme="majorEastAsia" w:hAnsiTheme="majorEastAsia" w:eastAsiaTheme="majorEastAsia" w:cstheme="majorEastAsia"/>
          <w:kern w:val="2"/>
          <w:sz w:val="24"/>
          <w:szCs w:val="24"/>
          <w:lang w:bidi="ar-SA"/>
        </w:rPr>
        <w:t>空间复合成像技术，同时作用于发射和接收,支持所有凸阵、微凸阵和线阵成像探头</w:t>
      </w:r>
    </w:p>
    <w:p w14:paraId="56B07EFF">
      <w:pPr>
        <w:widowControl w:val="0"/>
        <w:numPr>
          <w:ilvl w:val="0"/>
          <w:numId w:val="0"/>
        </w:numPr>
        <w:bidi w:val="0"/>
        <w:adjustRightInd w:val="0"/>
        <w:spacing w:before="100" w:after="100" w:afterLines="0" w:afterAutospacing="0" w:line="300" w:lineRule="auto"/>
        <w:ind w:firstLine="480" w:firstLineChars="200"/>
        <w:jc w:val="both"/>
        <w:rPr>
          <w:rFonts w:hint="eastAsia" w:asciiTheme="majorEastAsia" w:hAnsiTheme="majorEastAsia" w:eastAsiaTheme="majorEastAsia" w:cstheme="majorEastAsia"/>
          <w:kern w:val="2"/>
          <w:sz w:val="24"/>
          <w:szCs w:val="24"/>
          <w:lang w:bidi="ar-SA"/>
        </w:rPr>
      </w:pPr>
      <w:r>
        <w:rPr>
          <w:rFonts w:hint="eastAsia" w:asciiTheme="majorEastAsia" w:hAnsiTheme="majorEastAsia" w:eastAsiaTheme="majorEastAsia" w:cstheme="majorEastAsia"/>
          <w:kern w:val="2"/>
          <w:sz w:val="24"/>
          <w:szCs w:val="24"/>
          <w:lang w:val="en-US" w:eastAsia="zh-CN" w:bidi="ar-SA"/>
        </w:rPr>
        <w:t xml:space="preserve">1.15 </w:t>
      </w:r>
      <w:r>
        <w:rPr>
          <w:rFonts w:hint="eastAsia" w:asciiTheme="majorEastAsia" w:hAnsiTheme="majorEastAsia" w:eastAsiaTheme="majorEastAsia" w:cstheme="majorEastAsia"/>
          <w:kern w:val="2"/>
          <w:sz w:val="24"/>
          <w:szCs w:val="24"/>
          <w:lang w:bidi="ar-SA"/>
        </w:rPr>
        <w:t>实时双同步/三同步能力；</w:t>
      </w:r>
    </w:p>
    <w:p w14:paraId="4C04E23E">
      <w:pPr>
        <w:widowControl w:val="0"/>
        <w:numPr>
          <w:ilvl w:val="0"/>
          <w:numId w:val="0"/>
        </w:numPr>
        <w:bidi w:val="0"/>
        <w:adjustRightInd w:val="0"/>
        <w:spacing w:before="100" w:after="100" w:afterLines="0" w:afterAutospacing="0" w:line="300" w:lineRule="auto"/>
        <w:ind w:firstLine="480" w:firstLineChars="200"/>
        <w:jc w:val="both"/>
        <w:rPr>
          <w:rFonts w:hint="eastAsia" w:asciiTheme="majorEastAsia" w:hAnsiTheme="majorEastAsia" w:eastAsiaTheme="majorEastAsia" w:cstheme="majorEastAsia"/>
          <w:kern w:val="2"/>
          <w:sz w:val="24"/>
          <w:szCs w:val="24"/>
          <w:lang w:bidi="ar-SA"/>
        </w:rPr>
      </w:pPr>
      <w:r>
        <w:rPr>
          <w:rFonts w:hint="eastAsia" w:asciiTheme="majorEastAsia" w:hAnsiTheme="majorEastAsia" w:eastAsiaTheme="majorEastAsia" w:cstheme="majorEastAsia"/>
          <w:kern w:val="2"/>
          <w:sz w:val="24"/>
          <w:szCs w:val="24"/>
          <w:lang w:val="en-US" w:eastAsia="zh-CN" w:bidi="ar-SA"/>
        </w:rPr>
        <w:t xml:space="preserve">1.16 </w:t>
      </w:r>
      <w:r>
        <w:rPr>
          <w:rFonts w:hint="eastAsia" w:asciiTheme="majorEastAsia" w:hAnsiTheme="majorEastAsia" w:eastAsiaTheme="majorEastAsia" w:cstheme="majorEastAsia"/>
          <w:kern w:val="2"/>
          <w:sz w:val="24"/>
          <w:szCs w:val="24"/>
          <w:lang w:bidi="ar-SA"/>
        </w:rPr>
        <w:t>内置DICOM 3.0标准输出接口；</w:t>
      </w:r>
    </w:p>
    <w:p w14:paraId="72683AB0">
      <w:pPr>
        <w:widowControl w:val="0"/>
        <w:numPr>
          <w:ilvl w:val="0"/>
          <w:numId w:val="0"/>
        </w:numPr>
        <w:bidi w:val="0"/>
        <w:adjustRightInd w:val="0"/>
        <w:spacing w:before="100" w:after="100" w:afterLines="0" w:afterAutospacing="0" w:line="300" w:lineRule="auto"/>
        <w:ind w:firstLine="480" w:firstLineChars="200"/>
        <w:jc w:val="both"/>
        <w:rPr>
          <w:rFonts w:hint="eastAsia" w:asciiTheme="majorEastAsia" w:hAnsiTheme="majorEastAsia" w:eastAsiaTheme="majorEastAsia" w:cstheme="majorEastAsia"/>
          <w:kern w:val="2"/>
          <w:sz w:val="24"/>
          <w:szCs w:val="24"/>
          <w:lang w:bidi="ar-SA"/>
        </w:rPr>
      </w:pPr>
      <w:r>
        <w:rPr>
          <w:rFonts w:hint="eastAsia" w:asciiTheme="majorEastAsia" w:hAnsiTheme="majorEastAsia" w:eastAsiaTheme="majorEastAsia" w:cstheme="majorEastAsia"/>
          <w:kern w:val="2"/>
          <w:sz w:val="24"/>
          <w:szCs w:val="24"/>
          <w:lang w:val="en-US" w:eastAsia="zh-CN" w:bidi="ar-SA"/>
        </w:rPr>
        <w:t xml:space="preserve">1.17 </w:t>
      </w:r>
      <w:r>
        <w:rPr>
          <w:rFonts w:hint="eastAsia" w:asciiTheme="majorEastAsia" w:hAnsiTheme="majorEastAsia" w:eastAsiaTheme="majorEastAsia" w:cstheme="majorEastAsia"/>
          <w:kern w:val="2"/>
          <w:sz w:val="24"/>
          <w:szCs w:val="24"/>
          <w:lang w:bidi="ar-SA"/>
        </w:rPr>
        <w:t>内有一体化超声工作站；</w:t>
      </w:r>
    </w:p>
    <w:p w14:paraId="1188926F">
      <w:pPr>
        <w:pStyle w:val="6"/>
        <w:numPr>
          <w:ilvl w:val="0"/>
          <w:numId w:val="74"/>
        </w:numPr>
        <w:tabs>
          <w:tab w:val="left" w:pos="425"/>
          <w:tab w:val="clear" w:pos="0"/>
        </w:tabs>
        <w:bidi w:val="0"/>
        <w:ind w:left="0" w:leftChars="0" w:firstLine="48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rPr>
        <w:t>先进成像技术：</w:t>
      </w:r>
    </w:p>
    <w:p w14:paraId="3652FF01">
      <w:pPr>
        <w:pStyle w:val="6"/>
        <w:numPr>
          <w:ilvl w:val="1"/>
          <w:numId w:val="75"/>
        </w:numPr>
        <w:ind w:left="567" w:leftChars="0" w:hanging="85" w:firstLineChars="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rPr>
        <w:t>*</w:t>
      </w:r>
      <w:r>
        <w:rPr>
          <w:rFonts w:hint="eastAsia" w:asciiTheme="majorEastAsia" w:hAnsiTheme="majorEastAsia" w:eastAsiaTheme="majorEastAsia" w:cstheme="majorEastAsia"/>
          <w:kern w:val="2"/>
          <w:sz w:val="24"/>
          <w:szCs w:val="24"/>
          <w:lang w:val="en-US" w:eastAsia="zh-CN" w:bidi="ar-SA"/>
        </w:rPr>
        <w:t>扫查角度自动偏转技术：扫查过程中，无需转动探头，扫查角度可根据需求偏转，并同时支持多种显示模式（附图证明）</w:t>
      </w:r>
    </w:p>
    <w:p w14:paraId="290DA261">
      <w:pPr>
        <w:pStyle w:val="6"/>
        <w:widowControl/>
        <w:numPr>
          <w:ilvl w:val="1"/>
          <w:numId w:val="75"/>
        </w:numPr>
        <w:ind w:left="567" w:leftChars="0" w:hanging="85" w:firstLineChars="0"/>
        <w:rPr>
          <w:rFonts w:hint="eastAsia" w:ascii="宋体" w:hAnsi="宋体" w:eastAsia="宋体" w:cs="宋体"/>
          <w:b w:val="0"/>
        </w:rPr>
      </w:pPr>
      <w:r>
        <w:t>管中内膜自动测量与分析</w:t>
      </w:r>
    </w:p>
    <w:p w14:paraId="0B1B34FD">
      <w:pPr>
        <w:pStyle w:val="6"/>
        <w:widowControl/>
        <w:numPr>
          <w:ilvl w:val="0"/>
          <w:numId w:val="76"/>
        </w:numPr>
        <w:ind w:left="425" w:leftChars="0" w:firstLine="0" w:firstLineChars="0"/>
        <w:rPr>
          <w:rFonts w:hint="eastAsia" w:ascii="宋体" w:hAnsi="宋体" w:eastAsia="宋体" w:cs="宋体"/>
          <w:b w:val="0"/>
          <w:color w:val="000000" w:themeColor="text1"/>
          <w14:textFill>
            <w14:solidFill>
              <w14:schemeClr w14:val="tx1"/>
            </w14:solidFill>
          </w14:textFill>
        </w:rPr>
      </w:pPr>
      <w:r>
        <w:rPr>
          <w:color w:val="000000" w:themeColor="text1"/>
          <w14:textFill>
            <w14:solidFill>
              <w14:schemeClr w14:val="tx1"/>
            </w14:solidFill>
          </w14:textFill>
        </w:rPr>
        <w:t>要求对感兴趣区域内自动测量，无需手动描计</w:t>
      </w:r>
    </w:p>
    <w:p w14:paraId="654B76D5">
      <w:pPr>
        <w:pStyle w:val="6"/>
        <w:widowControl/>
        <w:numPr>
          <w:ilvl w:val="0"/>
          <w:numId w:val="76"/>
        </w:numPr>
        <w:ind w:left="425" w:leftChars="0" w:firstLine="0" w:firstLineChars="0"/>
        <w:rPr>
          <w:rFonts w:hint="eastAsia" w:ascii="宋体" w:hAnsi="宋体" w:eastAsia="宋体" w:cs="宋体"/>
          <w:b w:val="0"/>
          <w:color w:val="000000" w:themeColor="text1"/>
          <w14:textFill>
            <w14:solidFill>
              <w14:schemeClr w14:val="tx1"/>
            </w14:solidFill>
          </w14:textFill>
        </w:rPr>
      </w:pPr>
      <w:r>
        <w:rPr>
          <w:color w:val="000000" w:themeColor="text1"/>
          <w14:textFill>
            <w14:solidFill>
              <w14:schemeClr w14:val="tx1"/>
            </w14:solidFill>
          </w14:textFill>
        </w:rPr>
        <w:t>计算结果为一段距离内的平均值，提高测量的可靠性和可重复性，并可根据血管内中膜厚度不同进行优化设置</w:t>
      </w:r>
    </w:p>
    <w:p w14:paraId="38B73718">
      <w:pPr>
        <w:pStyle w:val="6"/>
        <w:widowControl/>
        <w:numPr>
          <w:ilvl w:val="0"/>
          <w:numId w:val="76"/>
        </w:numPr>
        <w:ind w:left="425" w:leftChars="0" w:firstLine="0" w:firstLineChars="0"/>
        <w:rPr>
          <w:rFonts w:hint="eastAsia" w:ascii="宋体" w:hAnsi="宋体" w:eastAsia="宋体" w:cs="宋体"/>
          <w:b w:val="0"/>
          <w:color w:val="000000" w:themeColor="text1"/>
          <w14:textFill>
            <w14:solidFill>
              <w14:schemeClr w14:val="tx1"/>
            </w14:solidFill>
          </w14:textFill>
        </w:rPr>
      </w:pPr>
      <w:r>
        <w:rPr>
          <w:color w:val="000000" w:themeColor="text1"/>
          <w14:textFill>
            <w14:solidFill>
              <w14:schemeClr w14:val="tx1"/>
            </w14:solidFill>
          </w14:textFill>
        </w:rPr>
        <w:t>脱机数据可输出</w:t>
      </w:r>
    </w:p>
    <w:p w14:paraId="67C95C2C">
      <w:pPr>
        <w:pStyle w:val="6"/>
        <w:numPr>
          <w:ilvl w:val="1"/>
          <w:numId w:val="75"/>
        </w:numPr>
        <w:ind w:left="567" w:leftChars="0" w:hanging="85" w:firstLineChars="0"/>
        <w:rPr>
          <w:rFonts w:hint="eastAsia" w:ascii="宋体" w:hAnsi="宋体" w:eastAsia="宋体" w:cs="宋体"/>
          <w:b w:val="0"/>
        </w:rPr>
      </w:pPr>
      <w:r>
        <w:t>超声声速自动校正技术</w:t>
      </w:r>
    </w:p>
    <w:p w14:paraId="32E1F6A0">
      <w:pPr>
        <w:pStyle w:val="6"/>
        <w:numPr>
          <w:ilvl w:val="0"/>
          <w:numId w:val="77"/>
        </w:numPr>
        <w:ind w:left="0" w:leftChars="0" w:firstLine="425" w:firstLineChars="0"/>
        <w:rPr>
          <w:rFonts w:hint="eastAsia" w:ascii="宋体" w:hAnsi="宋体" w:eastAsia="宋体" w:cs="宋体"/>
          <w:b w:val="0"/>
        </w:rPr>
      </w:pPr>
      <w:r>
        <w:t>针对肥胖及困难病人</w:t>
      </w:r>
    </w:p>
    <w:p w14:paraId="21BF2E85">
      <w:pPr>
        <w:pStyle w:val="6"/>
        <w:numPr>
          <w:ilvl w:val="0"/>
          <w:numId w:val="77"/>
        </w:numPr>
        <w:ind w:left="0" w:leftChars="0" w:firstLine="425" w:firstLineChars="0"/>
        <w:rPr>
          <w:rFonts w:hint="eastAsia" w:ascii="宋体" w:hAnsi="宋体" w:eastAsia="宋体" w:cs="宋体"/>
          <w:b w:val="0"/>
        </w:rPr>
      </w:pPr>
      <w:r>
        <w:t>可用于腹部，乳腺和肌骨检查</w:t>
      </w:r>
    </w:p>
    <w:p w14:paraId="3E68685A">
      <w:pPr>
        <w:pStyle w:val="6"/>
        <w:numPr>
          <w:ilvl w:val="0"/>
          <w:numId w:val="77"/>
        </w:numPr>
        <w:ind w:left="0" w:leftChars="0" w:firstLine="425" w:firstLineChars="0"/>
        <w:rPr>
          <w:rFonts w:hint="eastAsia" w:ascii="宋体" w:hAnsi="宋体" w:eastAsia="宋体" w:cs="宋体"/>
          <w:b w:val="0"/>
        </w:rPr>
      </w:pPr>
      <w:r>
        <w:t>专门的预置条件</w:t>
      </w:r>
    </w:p>
    <w:p w14:paraId="0163EADA">
      <w:pPr>
        <w:pStyle w:val="6"/>
        <w:numPr>
          <w:ilvl w:val="1"/>
          <w:numId w:val="75"/>
        </w:numPr>
        <w:ind w:left="567" w:leftChars="0" w:hanging="85" w:firstLineChars="0"/>
        <w:rPr>
          <w:rFonts w:hint="eastAsia" w:ascii="宋体" w:hAnsi="宋体" w:eastAsia="宋体" w:cs="宋体"/>
          <w:b w:val="0"/>
        </w:rPr>
      </w:pPr>
      <w:r>
        <w:t>自动持续优化图像增益及TGC，以保证你拥有最佳的2D，3D及4D图像</w:t>
      </w:r>
    </w:p>
    <w:p w14:paraId="08D0C41A">
      <w:pPr>
        <w:pStyle w:val="6"/>
        <w:numPr>
          <w:ilvl w:val="1"/>
          <w:numId w:val="75"/>
        </w:numPr>
        <w:ind w:left="567" w:leftChars="0" w:hanging="85" w:firstLineChars="0"/>
        <w:rPr>
          <w:rFonts w:hint="eastAsia" w:ascii="宋体" w:hAnsi="宋体" w:eastAsia="宋体" w:cs="宋体"/>
          <w:b w:val="0"/>
        </w:rPr>
      </w:pPr>
      <w:r>
        <w:t>组织多普勒技术(TDI)，具有彩色，谐波，PW，M型多种模式</w:t>
      </w:r>
    </w:p>
    <w:p w14:paraId="2CB96D35">
      <w:pPr>
        <w:pStyle w:val="6"/>
        <w:numPr>
          <w:ilvl w:val="0"/>
          <w:numId w:val="74"/>
        </w:numPr>
        <w:tabs>
          <w:tab w:val="left" w:pos="425"/>
          <w:tab w:val="clear" w:pos="0"/>
        </w:tabs>
        <w:bidi w:val="0"/>
        <w:ind w:left="0" w:leftChars="0" w:firstLine="480" w:firstLineChars="0"/>
      </w:pPr>
      <w:r>
        <w:t>测量和分析：(B型、M型、D型、彩色模式)</w:t>
      </w:r>
    </w:p>
    <w:p w14:paraId="609F4E36">
      <w:pPr>
        <w:pStyle w:val="6"/>
        <w:widowControl/>
        <w:numPr>
          <w:ilvl w:val="0"/>
          <w:numId w:val="78"/>
        </w:numPr>
        <w:ind w:left="0" w:leftChars="0" w:firstLine="480" w:firstLineChars="0"/>
        <w:rPr>
          <w:b w:val="0"/>
        </w:rPr>
      </w:pPr>
      <w:r>
        <w:t>一般测量：距离、面积、周长等；</w:t>
      </w:r>
    </w:p>
    <w:p w14:paraId="5A886427">
      <w:pPr>
        <w:pStyle w:val="6"/>
        <w:widowControl/>
        <w:numPr>
          <w:ilvl w:val="0"/>
          <w:numId w:val="78"/>
        </w:numPr>
        <w:ind w:left="0" w:leftChars="0" w:firstLine="480" w:firstLineChars="0"/>
        <w:rPr>
          <w:b w:val="0"/>
        </w:rPr>
      </w:pPr>
      <w:r>
        <w:t>产科测量：包括全面的产科径线测量、NT测量、单/双胎儿孕龄及生长曲线、羊水指数、新生儿髋关节角度等；</w:t>
      </w:r>
    </w:p>
    <w:p w14:paraId="3D7713A5">
      <w:pPr>
        <w:pStyle w:val="6"/>
        <w:widowControl/>
        <w:numPr>
          <w:ilvl w:val="0"/>
          <w:numId w:val="78"/>
        </w:numPr>
        <w:ind w:left="0" w:leftChars="0" w:firstLine="480" w:firstLineChars="0"/>
        <w:rPr>
          <w:b w:val="0"/>
        </w:rPr>
      </w:pPr>
      <w:r>
        <w:t>外周血管测量和计算功能；</w:t>
      </w:r>
    </w:p>
    <w:p w14:paraId="1C3974DD">
      <w:pPr>
        <w:pStyle w:val="6"/>
        <w:widowControl/>
        <w:numPr>
          <w:ilvl w:val="0"/>
          <w:numId w:val="78"/>
        </w:numPr>
        <w:ind w:left="0" w:leftChars="0" w:firstLine="480" w:firstLineChars="0"/>
        <w:rPr>
          <w:b w:val="0"/>
        </w:rPr>
      </w:pPr>
      <w:r>
        <w:t>多普勒血流测量与分析(含自动多普勒频谱包络计算);</w:t>
      </w:r>
    </w:p>
    <w:p w14:paraId="6345068B">
      <w:pPr>
        <w:pStyle w:val="6"/>
        <w:widowControl/>
        <w:numPr>
          <w:ilvl w:val="0"/>
          <w:numId w:val="78"/>
        </w:numPr>
        <w:ind w:left="0" w:leftChars="0" w:firstLine="480" w:firstLineChars="0"/>
        <w:rPr>
          <w:b w:val="0"/>
        </w:rPr>
      </w:pPr>
      <w:r>
        <w:t>心脏功能测量；</w:t>
      </w:r>
    </w:p>
    <w:p w14:paraId="3D058DD4">
      <w:pPr>
        <w:pStyle w:val="6"/>
        <w:numPr>
          <w:ilvl w:val="0"/>
          <w:numId w:val="74"/>
        </w:numPr>
        <w:bidi w:val="0"/>
        <w:ind w:left="0" w:leftChars="0" w:firstLine="480" w:firstLineChars="0"/>
      </w:pPr>
      <w:r>
        <w:t>图像存储(电影)回放重显及病案管理单元</w:t>
      </w:r>
      <w:r>
        <w:rPr>
          <w:rFonts w:hint="default" w:ascii="Times New Roman" w:hAnsi="Times New Roman" w:eastAsia="仿宋" w:cs="Times New Roman"/>
          <w:kern w:val="2"/>
          <w:sz w:val="24"/>
          <w:szCs w:val="24"/>
          <w:lang w:bidi="ar-SA"/>
        </w:rPr>
        <w:t>22.</w:t>
      </w:r>
      <w:r>
        <w:t>可进行参数编程调节；</w:t>
      </w:r>
    </w:p>
    <w:p w14:paraId="191EDA8E">
      <w:pPr>
        <w:pStyle w:val="6"/>
        <w:widowControl/>
        <w:numPr>
          <w:ilvl w:val="0"/>
          <w:numId w:val="79"/>
        </w:numPr>
        <w:ind w:left="0" w:leftChars="0" w:firstLine="480" w:firstLineChars="0"/>
        <w:rPr>
          <w:b w:val="0"/>
          <w:color w:val="000000"/>
        </w:rPr>
      </w:pPr>
      <w:r>
        <w:rPr>
          <w:color w:val="000000" w:themeColor="text1"/>
          <w14:textFill>
            <w14:solidFill>
              <w14:schemeClr w14:val="tx1"/>
            </w14:solidFill>
          </w14:textFill>
        </w:rPr>
        <w:t>硬盘≥500G，DVD／USB图像存储,电影回放重现单元2200帧；</w:t>
      </w:r>
    </w:p>
    <w:p w14:paraId="4FB33993">
      <w:pPr>
        <w:pStyle w:val="6"/>
        <w:widowControl/>
        <w:numPr>
          <w:ilvl w:val="0"/>
          <w:numId w:val="79"/>
        </w:numPr>
        <w:ind w:left="0" w:leftChars="0" w:firstLine="480" w:firstLineChars="0"/>
        <w:rPr>
          <w:b w:val="0"/>
        </w:rPr>
      </w:pPr>
      <w:r>
        <w:t>具备主机硬盘图像数据存储；</w:t>
      </w:r>
    </w:p>
    <w:p w14:paraId="29B49AE3">
      <w:pPr>
        <w:pStyle w:val="6"/>
        <w:widowControl/>
        <w:numPr>
          <w:ilvl w:val="0"/>
          <w:numId w:val="79"/>
        </w:numPr>
        <w:ind w:left="0" w:leftChars="0" w:firstLine="480" w:firstLineChars="0"/>
        <w:rPr>
          <w:b w:val="0"/>
        </w:rPr>
      </w:pPr>
      <w:r>
        <w:t>病案管理单元包括病人资料、报告、图像等的存储、修改、检索和打印等；</w:t>
      </w:r>
    </w:p>
    <w:p w14:paraId="10A6D22E">
      <w:pPr>
        <w:pStyle w:val="6"/>
        <w:widowControl/>
        <w:numPr>
          <w:ilvl w:val="0"/>
          <w:numId w:val="79"/>
        </w:numPr>
        <w:ind w:left="0" w:leftChars="0" w:firstLine="480" w:firstLineChars="0"/>
        <w:rPr>
          <w:b w:val="0"/>
        </w:rPr>
      </w:pPr>
      <w:r>
        <w:t>可根据检查要求对工作站参数（存储、压缩、回放）进行编程调节；</w:t>
      </w:r>
    </w:p>
    <w:p w14:paraId="6AD9EEC6">
      <w:pPr>
        <w:pStyle w:val="6"/>
        <w:numPr>
          <w:ilvl w:val="0"/>
          <w:numId w:val="74"/>
        </w:numPr>
        <w:bidi w:val="0"/>
        <w:ind w:left="0" w:leftChars="0" w:firstLine="480" w:firstLineChars="0"/>
      </w:pPr>
      <w:r>
        <w:t>输入/输出信号：</w:t>
      </w:r>
    </w:p>
    <w:p w14:paraId="1A5171A9">
      <w:pPr>
        <w:pStyle w:val="6"/>
        <w:numPr>
          <w:ilvl w:val="0"/>
          <w:numId w:val="74"/>
        </w:numPr>
        <w:bidi w:val="0"/>
        <w:ind w:left="0" w:leftChars="0" w:firstLine="480" w:firstLineChars="0"/>
      </w:pPr>
      <w:r>
        <w:t>连通性：医学数字图像和通信DICOM 3.0版接口部件</w:t>
      </w:r>
    </w:p>
    <w:p w14:paraId="41822434">
      <w:pPr>
        <w:pStyle w:val="3"/>
        <w:numPr>
          <w:ilvl w:val="0"/>
          <w:numId w:val="80"/>
        </w:numPr>
        <w:bidi w:val="0"/>
        <w:ind w:left="0" w:leftChars="0" w:firstLine="0" w:firstLineChars="0"/>
        <w:rPr>
          <w:rFonts w:hint="eastAsia"/>
        </w:rPr>
      </w:pPr>
      <w:r>
        <w:t>系统技术参数及要求：</w:t>
      </w:r>
    </w:p>
    <w:p w14:paraId="38B3C77E">
      <w:pPr>
        <w:pStyle w:val="6"/>
        <w:numPr>
          <w:ilvl w:val="0"/>
          <w:numId w:val="81"/>
        </w:numPr>
        <w:bidi w:val="0"/>
        <w:ind w:left="0" w:leftChars="0" w:firstLine="0" w:firstLineChars="0"/>
      </w:pPr>
      <w:r>
        <w:t>系统通用功能：</w:t>
      </w:r>
    </w:p>
    <w:p w14:paraId="63F8F620">
      <w:pPr>
        <w:pStyle w:val="6"/>
        <w:widowControl/>
        <w:numPr>
          <w:ilvl w:val="0"/>
          <w:numId w:val="0"/>
        </w:numPr>
        <w:ind w:left="57" w:leftChars="0" w:firstLine="480" w:firstLineChars="200"/>
        <w:rPr>
          <w:color w:val="FF0000"/>
        </w:rPr>
      </w:pPr>
      <w:r>
        <w:rPr>
          <w:color w:val="auto"/>
        </w:rPr>
        <w:t>*</w:t>
      </w:r>
      <w:r>
        <w:rPr>
          <w:color w:val="000000" w:themeColor="text1"/>
          <w14:textFill>
            <w14:solidFill>
              <w14:schemeClr w14:val="tx1"/>
            </w14:solidFill>
          </w14:textFill>
        </w:rPr>
        <w:t>1.1高分辨率液晶显示器,1920×1080，无闪烁，不间断逐行扫描，连接万向关节臂，可上下左右任意旋转，可前后折叠。</w:t>
      </w:r>
    </w:p>
    <w:p w14:paraId="69DCA732">
      <w:pPr>
        <w:pStyle w:val="6"/>
        <w:widowControl/>
        <w:numPr>
          <w:ilvl w:val="0"/>
          <w:numId w:val="0"/>
        </w:numPr>
        <w:ind w:left="57" w:leftChars="0" w:firstLine="480" w:firstLineChars="200"/>
        <w:rPr>
          <w:color w:val="FF0000"/>
        </w:rPr>
      </w:pPr>
      <w:r>
        <w:rPr>
          <w:color w:val="auto"/>
        </w:rPr>
        <w:t>*</w:t>
      </w: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探头接口选择：≥</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个，微型无针式,并激活可互换通用</w:t>
      </w:r>
    </w:p>
    <w:p w14:paraId="5107180F">
      <w:pPr>
        <w:pStyle w:val="6"/>
        <w:widowControl/>
        <w:numPr>
          <w:ilvl w:val="0"/>
          <w:numId w:val="0"/>
        </w:numPr>
        <w:tabs>
          <w:tab w:val="left" w:pos="0"/>
        </w:tabs>
        <w:ind w:left="480" w:leftChars="0"/>
        <w:rPr>
          <w:b w:val="0"/>
        </w:rPr>
      </w:pPr>
      <w:r>
        <w:rPr>
          <w:rFonts w:hint="eastAsia"/>
          <w:lang w:val="en-US" w:eastAsia="zh-CN"/>
        </w:rPr>
        <w:t>1.3</w:t>
      </w:r>
      <w:r>
        <w:t>预设条件:针对不同的检查脏器,预置最佳化图像的检查条件,减少操作时的调节,及常用所需的外部调节及组合调节</w:t>
      </w:r>
    </w:p>
    <w:p w14:paraId="1832CAB3">
      <w:pPr>
        <w:pStyle w:val="6"/>
        <w:widowControl/>
        <w:numPr>
          <w:ilvl w:val="0"/>
          <w:numId w:val="82"/>
        </w:numPr>
        <w:ind w:left="0" w:leftChars="0" w:firstLine="480" w:firstLineChars="0"/>
        <w:rPr>
          <w:b w:val="0"/>
        </w:rPr>
      </w:pPr>
      <w:r>
        <w:t>安全性能：符合国家商品安全质量要求；</w:t>
      </w:r>
    </w:p>
    <w:p w14:paraId="4C1D6214">
      <w:pPr>
        <w:pStyle w:val="6"/>
        <w:widowControl/>
        <w:numPr>
          <w:ilvl w:val="0"/>
          <w:numId w:val="0"/>
        </w:numPr>
        <w:ind w:firstLine="480" w:firstLineChars="200"/>
      </w:pPr>
      <w:r>
        <w:rPr>
          <w:color w:val="auto"/>
        </w:rPr>
        <w:t>*</w:t>
      </w:r>
      <w:r>
        <w:t>1.</w:t>
      </w:r>
      <w:r>
        <w:rPr>
          <w:rFonts w:hint="eastAsia"/>
          <w:lang w:val="en-US" w:eastAsia="zh-CN"/>
        </w:rPr>
        <w:t>5</w:t>
      </w:r>
      <w:r>
        <w:t>设备出厂及生产日期不得超过六个月</w:t>
      </w:r>
    </w:p>
    <w:p w14:paraId="6F96E0EF">
      <w:pPr>
        <w:pStyle w:val="6"/>
        <w:numPr>
          <w:ilvl w:val="0"/>
          <w:numId w:val="81"/>
        </w:numPr>
        <w:bidi w:val="0"/>
        <w:ind w:left="0" w:leftChars="0" w:firstLine="0" w:firstLineChars="0"/>
      </w:pPr>
      <w:r>
        <w:t>探头规格</w:t>
      </w:r>
    </w:p>
    <w:p w14:paraId="0A401B9A">
      <w:pPr>
        <w:pStyle w:val="6"/>
        <w:widowControl/>
        <w:numPr>
          <w:ilvl w:val="0"/>
          <w:numId w:val="0"/>
        </w:numPr>
        <w:tabs>
          <w:tab w:val="left" w:pos="0"/>
        </w:tabs>
        <w:ind w:left="0" w:leftChars="0" w:firstLine="480" w:firstLineChars="0"/>
        <w:rPr>
          <w:b w:val="0"/>
        </w:rPr>
      </w:pPr>
      <w:r>
        <w:rPr>
          <w:rFonts w:hint="default" w:ascii="Times New Roman" w:hAnsi="Times New Roman" w:eastAsia="仿宋" w:cs="Times New Roman"/>
          <w:b w:val="0"/>
          <w:kern w:val="2"/>
          <w:sz w:val="24"/>
          <w:szCs w:val="24"/>
          <w:lang w:bidi="ar-SA"/>
        </w:rPr>
        <w:t>2.1</w:t>
      </w:r>
      <w:r>
        <w:t>频率：超宽频带探头，支持最高频率≥11.9MHz,从2 MHz到11.9 MHz</w:t>
      </w:r>
    </w:p>
    <w:p w14:paraId="586F9047">
      <w:pPr>
        <w:pStyle w:val="6"/>
        <w:widowControl/>
        <w:numPr>
          <w:ilvl w:val="0"/>
          <w:numId w:val="0"/>
        </w:numPr>
        <w:tabs>
          <w:tab w:val="left" w:pos="0"/>
        </w:tabs>
        <w:ind w:left="0" w:leftChars="0" w:firstLine="480" w:firstLineChars="0"/>
        <w:rPr>
          <w:b w:val="0"/>
        </w:rPr>
      </w:pPr>
      <w:r>
        <w:rPr>
          <w:rFonts w:hint="default" w:ascii="Times New Roman" w:hAnsi="Times New Roman" w:eastAsia="仿宋" w:cs="Times New Roman"/>
          <w:b w:val="0"/>
          <w:kern w:val="2"/>
          <w:sz w:val="24"/>
          <w:szCs w:val="24"/>
          <w:lang w:bidi="ar-SA"/>
        </w:rPr>
        <w:t>2.2</w:t>
      </w:r>
      <w:r>
        <w:t>二维、彩色、多普勒均可独立变频；</w:t>
      </w:r>
    </w:p>
    <w:p w14:paraId="3CEE949D">
      <w:pPr>
        <w:pStyle w:val="6"/>
        <w:widowControl/>
        <w:numPr>
          <w:ilvl w:val="0"/>
          <w:numId w:val="0"/>
        </w:numPr>
        <w:tabs>
          <w:tab w:val="left" w:pos="0"/>
        </w:tabs>
        <w:ind w:left="0" w:leftChars="0" w:firstLine="480" w:firstLineChars="0"/>
        <w:rPr>
          <w:rFonts w:ascii="Times New Roman" w:hAnsi="Times New Roman" w:eastAsia="宋体" w:cs="Times New Roman"/>
          <w:b w:val="0"/>
          <w:strike/>
          <w:dstrike w:val="0"/>
          <w:color w:val="FF0000"/>
          <w:kern w:val="2"/>
          <w:sz w:val="24"/>
          <w:szCs w:val="32"/>
          <w:lang w:bidi="ar-SA"/>
        </w:rPr>
      </w:pPr>
      <w:r>
        <w:rPr>
          <w:rFonts w:hint="default" w:ascii="Times New Roman" w:hAnsi="Times New Roman" w:eastAsia="仿宋" w:cs="Times New Roman"/>
          <w:b w:val="0"/>
          <w:kern w:val="2"/>
          <w:sz w:val="24"/>
          <w:szCs w:val="24"/>
          <w:lang w:bidi="ar-SA"/>
        </w:rPr>
        <w:t>2.3</w:t>
      </w:r>
      <w:r>
        <w:t>类型：凸阵探头、线阵探头、相控阵探头、腔内凸阵探头</w:t>
      </w:r>
    </w:p>
    <w:p w14:paraId="6896F1A8">
      <w:pPr>
        <w:widowControl/>
        <w:numPr>
          <w:ilvl w:val="0"/>
          <w:numId w:val="0"/>
        </w:numPr>
        <w:tabs>
          <w:tab w:val="left" w:pos="0"/>
        </w:tabs>
        <w:adjustRightInd w:val="0"/>
        <w:spacing w:before="100" w:after="100" w:afterLines="0" w:afterAutospacing="0" w:line="300" w:lineRule="auto"/>
        <w:ind w:left="0" w:leftChars="0" w:firstLine="480" w:firstLineChars="0"/>
        <w:jc w:val="both"/>
        <w:rPr>
          <w:rFonts w:ascii="Times New Roman" w:hAnsi="Times New Roman" w:eastAsia="仿宋" w:cs="Times New Roman"/>
          <w:kern w:val="2"/>
          <w:sz w:val="24"/>
          <w:szCs w:val="24"/>
          <w:highlight w:val="none"/>
          <w:lang w:bidi="ar-SA"/>
        </w:rPr>
      </w:pPr>
      <w:r>
        <w:rPr>
          <w:rFonts w:hint="default" w:ascii="Times New Roman" w:hAnsi="Times New Roman" w:eastAsia="仿宋" w:cs="Times New Roman"/>
          <w:kern w:val="2"/>
          <w:sz w:val="24"/>
          <w:szCs w:val="24"/>
          <w:highlight w:val="none"/>
          <w:lang w:bidi="ar-SA"/>
        </w:rPr>
        <w:t>2.</w:t>
      </w:r>
      <w:r>
        <w:rPr>
          <w:rFonts w:hint="eastAsia" w:ascii="Times New Roman" w:hAnsi="Times New Roman" w:eastAsia="仿宋" w:cs="Times New Roman"/>
          <w:kern w:val="2"/>
          <w:sz w:val="24"/>
          <w:szCs w:val="24"/>
          <w:highlight w:val="none"/>
          <w:lang w:val="en-US" w:eastAsia="zh-CN" w:bidi="ar-SA"/>
        </w:rPr>
        <w:t>4</w:t>
      </w:r>
      <w:r>
        <w:rPr>
          <w:rFonts w:ascii="Times New Roman" w:hAnsi="Times New Roman" w:eastAsia="仿宋" w:cs="Times New Roman"/>
          <w:kern w:val="2"/>
          <w:sz w:val="24"/>
          <w:szCs w:val="24"/>
          <w:highlight w:val="none"/>
          <w:lang w:bidi="ar-SA"/>
        </w:rPr>
        <w:t>腹部凸阵探头（</w:t>
      </w:r>
      <w:r>
        <w:rPr>
          <w:rFonts w:hint="eastAsia" w:ascii="Times New Roman" w:hAnsi="Times New Roman" w:eastAsia="仿宋" w:cs="Times New Roman"/>
          <w:kern w:val="2"/>
          <w:sz w:val="24"/>
          <w:szCs w:val="24"/>
          <w:highlight w:val="none"/>
          <w:lang w:val="en-US" w:eastAsia="zh-CN" w:bidi="ar-SA"/>
        </w:rPr>
        <w:t>不小于</w:t>
      </w:r>
      <w:r>
        <w:rPr>
          <w:rFonts w:ascii="Times New Roman" w:hAnsi="Times New Roman" w:eastAsia="仿宋" w:cs="Times New Roman"/>
          <w:kern w:val="2"/>
          <w:sz w:val="24"/>
          <w:szCs w:val="24"/>
          <w:highlight w:val="none"/>
          <w:lang w:bidi="ar-SA"/>
        </w:rPr>
        <w:t>2.0-5.</w:t>
      </w:r>
      <w:r>
        <w:rPr>
          <w:rFonts w:hint="eastAsia" w:ascii="Times New Roman" w:hAnsi="Times New Roman" w:eastAsia="仿宋" w:cs="Times New Roman"/>
          <w:kern w:val="2"/>
          <w:sz w:val="24"/>
          <w:szCs w:val="24"/>
          <w:highlight w:val="none"/>
          <w:lang w:val="en-US" w:eastAsia="zh-CN" w:bidi="ar-SA"/>
        </w:rPr>
        <w:t>0</w:t>
      </w:r>
      <w:r>
        <w:rPr>
          <w:rFonts w:ascii="Times New Roman" w:hAnsi="Times New Roman" w:eastAsia="仿宋" w:cs="Times New Roman"/>
          <w:kern w:val="2"/>
          <w:sz w:val="24"/>
          <w:szCs w:val="24"/>
          <w:highlight w:val="none"/>
          <w:lang w:bidi="ar-SA"/>
        </w:rPr>
        <w:t>MHz）</w:t>
      </w:r>
    </w:p>
    <w:p w14:paraId="4266EC21">
      <w:pPr>
        <w:widowControl w:val="0"/>
        <w:numPr>
          <w:ilvl w:val="0"/>
          <w:numId w:val="0"/>
        </w:numPr>
        <w:tabs>
          <w:tab w:val="left" w:pos="0"/>
        </w:tabs>
        <w:bidi w:val="0"/>
        <w:adjustRightInd w:val="0"/>
        <w:spacing w:before="280" w:line="300" w:lineRule="auto"/>
        <w:ind w:left="0" w:leftChars="0" w:firstLine="480" w:firstLineChars="0"/>
        <w:jc w:val="both"/>
        <w:outlineLvl w:val="1"/>
        <w:rPr>
          <w:rFonts w:ascii="Times New Roman" w:hAnsi="Times New Roman" w:eastAsia="宋体" w:cs="Times New Roman"/>
          <w:b w:val="0"/>
          <w:kern w:val="2"/>
          <w:sz w:val="24"/>
          <w:szCs w:val="32"/>
          <w:highlight w:val="none"/>
          <w:lang w:bidi="ar-SA"/>
        </w:rPr>
      </w:pPr>
      <w:r>
        <w:rPr>
          <w:rFonts w:hint="default" w:ascii="Times New Roman" w:hAnsi="Times New Roman" w:eastAsia="宋体" w:cs="Times New Roman"/>
          <w:b w:val="0"/>
          <w:kern w:val="2"/>
          <w:sz w:val="24"/>
          <w:szCs w:val="32"/>
          <w:highlight w:val="none"/>
          <w:lang w:bidi="ar-SA"/>
        </w:rPr>
        <w:t>2</w:t>
      </w:r>
      <w:r>
        <w:rPr>
          <w:rFonts w:hint="eastAsia" w:ascii="Times New Roman" w:hAnsi="Times New Roman" w:cs="Times New Roman"/>
          <w:b w:val="0"/>
          <w:kern w:val="2"/>
          <w:sz w:val="24"/>
          <w:szCs w:val="32"/>
          <w:highlight w:val="none"/>
          <w:lang w:val="en-US" w:eastAsia="zh-CN" w:bidi="ar-SA"/>
        </w:rPr>
        <w:t>.5</w:t>
      </w:r>
      <w:r>
        <w:rPr>
          <w:rFonts w:ascii="Times New Roman" w:hAnsi="Times New Roman" w:eastAsia="宋体" w:cs="Times New Roman"/>
          <w:b w:val="0"/>
          <w:kern w:val="2"/>
          <w:sz w:val="24"/>
          <w:szCs w:val="32"/>
          <w:highlight w:val="none"/>
          <w:lang w:bidi="ar-SA"/>
        </w:rPr>
        <w:t>腹部容积探头（</w:t>
      </w:r>
      <w:r>
        <w:rPr>
          <w:rFonts w:hint="eastAsia" w:ascii="Times New Roman" w:hAnsi="Times New Roman" w:cs="Times New Roman"/>
          <w:b w:val="0"/>
          <w:kern w:val="2"/>
          <w:sz w:val="24"/>
          <w:szCs w:val="32"/>
          <w:highlight w:val="none"/>
          <w:lang w:val="en-US" w:eastAsia="zh-CN" w:bidi="ar-SA"/>
        </w:rPr>
        <w:t>不小于</w:t>
      </w:r>
      <w:r>
        <w:rPr>
          <w:rFonts w:ascii="Times New Roman" w:hAnsi="Times New Roman" w:eastAsia="宋体" w:cs="Times New Roman"/>
          <w:b w:val="0"/>
          <w:kern w:val="2"/>
          <w:sz w:val="24"/>
          <w:szCs w:val="32"/>
          <w:highlight w:val="none"/>
          <w:lang w:bidi="ar-SA"/>
        </w:rPr>
        <w:t>2.0-</w:t>
      </w:r>
      <w:r>
        <w:rPr>
          <w:rFonts w:hint="eastAsia" w:ascii="Times New Roman" w:hAnsi="Times New Roman" w:cs="Times New Roman"/>
          <w:b w:val="0"/>
          <w:kern w:val="2"/>
          <w:sz w:val="24"/>
          <w:szCs w:val="32"/>
          <w:highlight w:val="none"/>
          <w:lang w:val="en-US" w:eastAsia="zh-CN" w:bidi="ar-SA"/>
        </w:rPr>
        <w:t>5</w:t>
      </w:r>
      <w:r>
        <w:rPr>
          <w:rFonts w:ascii="Times New Roman" w:hAnsi="Times New Roman" w:eastAsia="宋体" w:cs="Times New Roman"/>
          <w:b w:val="0"/>
          <w:kern w:val="2"/>
          <w:sz w:val="24"/>
          <w:szCs w:val="32"/>
          <w:highlight w:val="none"/>
          <w:lang w:bidi="ar-SA"/>
        </w:rPr>
        <w:t>.0MHz）</w:t>
      </w:r>
    </w:p>
    <w:p w14:paraId="326D60D8">
      <w:pPr>
        <w:widowControl w:val="0"/>
        <w:numPr>
          <w:ilvl w:val="0"/>
          <w:numId w:val="0"/>
        </w:numPr>
        <w:tabs>
          <w:tab w:val="left" w:pos="0"/>
        </w:tabs>
        <w:bidi w:val="0"/>
        <w:adjustRightInd w:val="0"/>
        <w:spacing w:before="280" w:line="300" w:lineRule="auto"/>
        <w:ind w:left="0" w:leftChars="0" w:firstLine="480" w:firstLineChars="0"/>
        <w:jc w:val="both"/>
        <w:outlineLvl w:val="1"/>
        <w:rPr>
          <w:rFonts w:ascii="Times New Roman" w:hAnsi="Times New Roman" w:eastAsia="宋体" w:cs="Times New Roman"/>
          <w:b w:val="0"/>
          <w:kern w:val="2"/>
          <w:sz w:val="24"/>
          <w:szCs w:val="32"/>
          <w:highlight w:val="none"/>
          <w:lang w:bidi="ar-SA"/>
        </w:rPr>
      </w:pPr>
      <w:r>
        <w:rPr>
          <w:rFonts w:hint="default" w:ascii="Times New Roman" w:hAnsi="Times New Roman" w:eastAsia="宋体" w:cs="Times New Roman"/>
          <w:b w:val="0"/>
          <w:kern w:val="2"/>
          <w:sz w:val="24"/>
          <w:szCs w:val="32"/>
          <w:highlight w:val="none"/>
          <w:lang w:bidi="ar-SA"/>
        </w:rPr>
        <w:t>2.</w:t>
      </w:r>
      <w:r>
        <w:rPr>
          <w:rFonts w:hint="eastAsia" w:ascii="Times New Roman" w:hAnsi="Times New Roman" w:cs="Times New Roman"/>
          <w:b w:val="0"/>
          <w:kern w:val="2"/>
          <w:sz w:val="24"/>
          <w:szCs w:val="32"/>
          <w:highlight w:val="none"/>
          <w:lang w:val="en-US" w:eastAsia="zh-CN" w:bidi="ar-SA"/>
        </w:rPr>
        <w:t>6</w:t>
      </w:r>
      <w:r>
        <w:rPr>
          <w:rFonts w:ascii="Times New Roman" w:hAnsi="Times New Roman" w:eastAsia="宋体" w:cs="Times New Roman"/>
          <w:b w:val="0"/>
          <w:kern w:val="2"/>
          <w:sz w:val="24"/>
          <w:szCs w:val="32"/>
          <w:highlight w:val="none"/>
          <w:lang w:bidi="ar-SA"/>
        </w:rPr>
        <w:t>腔内凸阵探头（</w:t>
      </w:r>
      <w:r>
        <w:rPr>
          <w:rFonts w:hint="eastAsia" w:ascii="Times New Roman" w:hAnsi="Times New Roman" w:cs="Times New Roman"/>
          <w:b w:val="0"/>
          <w:kern w:val="2"/>
          <w:sz w:val="24"/>
          <w:szCs w:val="32"/>
          <w:highlight w:val="none"/>
          <w:lang w:val="en-US" w:eastAsia="zh-CN" w:bidi="ar-SA"/>
        </w:rPr>
        <w:t>不小于</w:t>
      </w:r>
      <w:r>
        <w:rPr>
          <w:rFonts w:ascii="Times New Roman" w:hAnsi="Times New Roman" w:eastAsia="宋体" w:cs="Times New Roman"/>
          <w:b w:val="0"/>
          <w:kern w:val="2"/>
          <w:sz w:val="24"/>
          <w:szCs w:val="32"/>
          <w:highlight w:val="none"/>
          <w:lang w:bidi="ar-SA"/>
        </w:rPr>
        <w:t>4.0-8.9MHz）</w:t>
      </w:r>
    </w:p>
    <w:p w14:paraId="44EDE2ED">
      <w:pPr>
        <w:widowControl/>
        <w:numPr>
          <w:ilvl w:val="0"/>
          <w:numId w:val="0"/>
        </w:numPr>
        <w:tabs>
          <w:tab w:val="left" w:pos="0"/>
        </w:tabs>
        <w:adjustRightInd w:val="0"/>
        <w:spacing w:before="100" w:after="100" w:afterLines="0" w:afterAutospacing="0" w:line="300" w:lineRule="auto"/>
        <w:ind w:left="0" w:leftChars="0" w:firstLine="480" w:firstLineChars="0"/>
        <w:jc w:val="both"/>
        <w:rPr>
          <w:rFonts w:ascii="Times New Roman" w:hAnsi="Times New Roman" w:eastAsia="仿宋" w:cs="Times New Roman"/>
          <w:kern w:val="2"/>
          <w:sz w:val="24"/>
          <w:szCs w:val="24"/>
          <w:highlight w:val="none"/>
          <w:lang w:bidi="ar-SA"/>
        </w:rPr>
      </w:pPr>
      <w:r>
        <w:rPr>
          <w:rFonts w:hint="default" w:ascii="Times New Roman" w:hAnsi="Times New Roman" w:eastAsia="仿宋" w:cs="Times New Roman"/>
          <w:kern w:val="2"/>
          <w:sz w:val="24"/>
          <w:szCs w:val="24"/>
          <w:highlight w:val="none"/>
          <w:lang w:bidi="ar-SA"/>
        </w:rPr>
        <w:t>2.</w:t>
      </w:r>
      <w:r>
        <w:rPr>
          <w:rFonts w:hint="eastAsia" w:ascii="Times New Roman" w:hAnsi="Times New Roman" w:eastAsia="仿宋" w:cs="Times New Roman"/>
          <w:kern w:val="2"/>
          <w:sz w:val="24"/>
          <w:szCs w:val="24"/>
          <w:highlight w:val="none"/>
          <w:lang w:val="en-US" w:eastAsia="zh-CN" w:bidi="ar-SA"/>
        </w:rPr>
        <w:t>7</w:t>
      </w:r>
      <w:r>
        <w:rPr>
          <w:rFonts w:ascii="Times New Roman" w:hAnsi="Times New Roman" w:eastAsia="仿宋" w:cs="Times New Roman"/>
          <w:kern w:val="2"/>
          <w:sz w:val="24"/>
          <w:szCs w:val="24"/>
          <w:highlight w:val="none"/>
          <w:lang w:bidi="ar-SA"/>
        </w:rPr>
        <w:t>探头视野≥1</w:t>
      </w:r>
      <w:r>
        <w:rPr>
          <w:rFonts w:hint="eastAsia" w:ascii="Times New Roman" w:hAnsi="Times New Roman" w:eastAsia="仿宋" w:cs="Times New Roman"/>
          <w:kern w:val="2"/>
          <w:sz w:val="24"/>
          <w:szCs w:val="24"/>
          <w:highlight w:val="none"/>
          <w:lang w:val="en-US" w:eastAsia="zh-CN" w:bidi="ar-SA"/>
        </w:rPr>
        <w:t>7</w:t>
      </w:r>
      <w:r>
        <w:rPr>
          <w:rFonts w:ascii="Times New Roman" w:hAnsi="Times New Roman" w:eastAsia="仿宋" w:cs="Times New Roman"/>
          <w:kern w:val="2"/>
          <w:sz w:val="24"/>
          <w:szCs w:val="24"/>
          <w:highlight w:val="none"/>
          <w:lang w:bidi="ar-SA"/>
        </w:rPr>
        <w:t>0度</w:t>
      </w:r>
    </w:p>
    <w:p w14:paraId="02260CD1">
      <w:pPr>
        <w:widowControl/>
        <w:numPr>
          <w:ilvl w:val="0"/>
          <w:numId w:val="0"/>
        </w:numPr>
        <w:tabs>
          <w:tab w:val="left" w:pos="0"/>
        </w:tabs>
        <w:adjustRightInd w:val="0"/>
        <w:spacing w:before="100" w:after="100" w:afterLines="0" w:afterAutospacing="0" w:line="300" w:lineRule="auto"/>
        <w:ind w:left="0" w:leftChars="0" w:firstLine="480" w:firstLineChars="0"/>
        <w:jc w:val="both"/>
        <w:rPr>
          <w:rFonts w:ascii="Times New Roman" w:hAnsi="Times New Roman" w:eastAsia="仿宋" w:cs="Times New Roman"/>
          <w:kern w:val="2"/>
          <w:sz w:val="24"/>
          <w:szCs w:val="24"/>
          <w:highlight w:val="none"/>
          <w:lang w:bidi="ar-SA"/>
        </w:rPr>
      </w:pPr>
      <w:r>
        <w:rPr>
          <w:rFonts w:hint="default" w:ascii="Times New Roman" w:hAnsi="Times New Roman" w:eastAsia="仿宋" w:cs="Times New Roman"/>
          <w:kern w:val="2"/>
          <w:sz w:val="24"/>
          <w:szCs w:val="24"/>
          <w:highlight w:val="none"/>
          <w:lang w:bidi="ar-SA"/>
        </w:rPr>
        <w:t>2.</w:t>
      </w:r>
      <w:r>
        <w:rPr>
          <w:rFonts w:hint="eastAsia" w:ascii="Times New Roman" w:hAnsi="Times New Roman" w:eastAsia="仿宋" w:cs="Times New Roman"/>
          <w:kern w:val="2"/>
          <w:sz w:val="24"/>
          <w:szCs w:val="24"/>
          <w:highlight w:val="none"/>
          <w:lang w:val="en-US" w:eastAsia="zh-CN" w:bidi="ar-SA"/>
        </w:rPr>
        <w:t>8</w:t>
      </w:r>
      <w:r>
        <w:rPr>
          <w:rFonts w:ascii="Times New Roman" w:hAnsi="Times New Roman" w:eastAsia="仿宋" w:cs="Times New Roman"/>
          <w:kern w:val="2"/>
          <w:sz w:val="24"/>
          <w:szCs w:val="24"/>
          <w:highlight w:val="none"/>
          <w:lang w:bidi="ar-SA"/>
        </w:rPr>
        <w:t>扫描深度≥</w:t>
      </w:r>
      <w:r>
        <w:rPr>
          <w:rFonts w:hint="eastAsia" w:ascii="Times New Roman" w:hAnsi="Times New Roman" w:eastAsia="仿宋" w:cs="Times New Roman"/>
          <w:kern w:val="2"/>
          <w:sz w:val="24"/>
          <w:szCs w:val="24"/>
          <w:highlight w:val="none"/>
          <w:lang w:val="en-US" w:eastAsia="zh-CN" w:bidi="ar-SA"/>
        </w:rPr>
        <w:t>30</w:t>
      </w:r>
      <w:r>
        <w:rPr>
          <w:rFonts w:ascii="Times New Roman" w:hAnsi="Times New Roman" w:eastAsia="仿宋" w:cs="Times New Roman"/>
          <w:kern w:val="2"/>
          <w:sz w:val="24"/>
          <w:szCs w:val="24"/>
          <w:highlight w:val="none"/>
          <w:lang w:bidi="ar-SA"/>
        </w:rPr>
        <w:t>厘米</w:t>
      </w:r>
    </w:p>
    <w:p w14:paraId="78361527">
      <w:pPr>
        <w:widowControl/>
        <w:numPr>
          <w:ilvl w:val="0"/>
          <w:numId w:val="0"/>
        </w:numPr>
        <w:tabs>
          <w:tab w:val="left" w:pos="0"/>
        </w:tabs>
        <w:adjustRightInd w:val="0"/>
        <w:spacing w:before="100" w:after="100" w:afterLines="0" w:afterAutospacing="0" w:line="300" w:lineRule="auto"/>
        <w:ind w:left="0" w:leftChars="0" w:firstLine="480" w:firstLineChars="0"/>
        <w:jc w:val="both"/>
        <w:rPr>
          <w:rFonts w:hint="default" w:ascii="Times New Roman" w:hAnsi="Times New Roman" w:eastAsia="仿宋" w:cs="Times New Roman"/>
          <w:kern w:val="2"/>
          <w:sz w:val="24"/>
          <w:szCs w:val="24"/>
          <w:lang w:bidi="ar-SA"/>
        </w:rPr>
      </w:pPr>
      <w:r>
        <w:rPr>
          <w:rFonts w:hint="default" w:ascii="Times New Roman" w:hAnsi="Times New Roman" w:eastAsia="仿宋" w:cs="Times New Roman"/>
          <w:kern w:val="2"/>
          <w:sz w:val="24"/>
          <w:szCs w:val="24"/>
          <w:lang w:bidi="ar-SA"/>
        </w:rPr>
        <w:t>2.</w:t>
      </w:r>
      <w:r>
        <w:rPr>
          <w:rFonts w:hint="eastAsia" w:ascii="Times New Roman" w:hAnsi="Times New Roman" w:eastAsia="仿宋" w:cs="Times New Roman"/>
          <w:kern w:val="2"/>
          <w:sz w:val="24"/>
          <w:szCs w:val="24"/>
          <w:lang w:val="en-US" w:eastAsia="zh-CN" w:bidi="ar-SA"/>
        </w:rPr>
        <w:t xml:space="preserve">9 </w:t>
      </w:r>
      <w:r>
        <w:rPr>
          <w:rFonts w:ascii="Times New Roman" w:hAnsi="Times New Roman" w:eastAsia="仿宋" w:cs="Times New Roman"/>
          <w:kern w:val="2"/>
          <w:sz w:val="24"/>
          <w:szCs w:val="24"/>
          <w:lang w:bidi="ar-SA"/>
        </w:rPr>
        <w:t>B/D兼用：</w:t>
      </w:r>
      <w:r>
        <w:rPr>
          <w:rFonts w:hint="default" w:ascii="Times New Roman" w:hAnsi="Times New Roman" w:eastAsia="仿宋" w:cs="Times New Roman"/>
          <w:kern w:val="2"/>
          <w:sz w:val="24"/>
          <w:szCs w:val="24"/>
          <w:lang w:bidi="ar-SA"/>
        </w:rPr>
        <w:t>电子线阵：B/PWD、</w:t>
      </w:r>
    </w:p>
    <w:p w14:paraId="2F909BC2">
      <w:pPr>
        <w:widowControl/>
        <w:numPr>
          <w:ilvl w:val="0"/>
          <w:numId w:val="0"/>
        </w:numPr>
        <w:tabs>
          <w:tab w:val="left" w:pos="0"/>
        </w:tabs>
        <w:adjustRightInd w:val="0"/>
        <w:spacing w:before="100" w:after="100" w:afterLines="0" w:afterAutospacing="0" w:line="300" w:lineRule="auto"/>
        <w:ind w:left="0" w:leftChars="0" w:firstLine="480" w:firstLineChars="0"/>
        <w:jc w:val="both"/>
        <w:rPr>
          <w:rFonts w:hint="eastAsia" w:ascii="Times New Roman" w:hAnsi="Times New Roman" w:eastAsia="仿宋" w:cs="Times New Roman"/>
          <w:kern w:val="2"/>
          <w:sz w:val="24"/>
          <w:szCs w:val="24"/>
          <w:lang w:bidi="ar-SA"/>
        </w:rPr>
      </w:pPr>
      <w:r>
        <w:rPr>
          <w:rFonts w:hint="default" w:ascii="Times New Roman" w:hAnsi="Times New Roman" w:eastAsia="仿宋" w:cs="Times New Roman"/>
          <w:kern w:val="2"/>
          <w:sz w:val="24"/>
          <w:szCs w:val="24"/>
          <w:lang w:bidi="ar-SA"/>
        </w:rPr>
        <w:t>2.</w:t>
      </w:r>
      <w:r>
        <w:rPr>
          <w:rFonts w:hint="eastAsia" w:ascii="Times New Roman" w:hAnsi="Times New Roman" w:eastAsia="仿宋" w:cs="Times New Roman"/>
          <w:kern w:val="2"/>
          <w:sz w:val="24"/>
          <w:szCs w:val="24"/>
          <w:lang w:val="en-US" w:eastAsia="zh-CN" w:bidi="ar-SA"/>
        </w:rPr>
        <w:t>10</w:t>
      </w:r>
      <w:r>
        <w:rPr>
          <w:rFonts w:hint="default" w:ascii="Times New Roman" w:hAnsi="Times New Roman" w:eastAsia="仿宋" w:cs="Times New Roman"/>
          <w:kern w:val="2"/>
          <w:sz w:val="24"/>
          <w:szCs w:val="24"/>
          <w:lang w:bidi="ar-SA"/>
        </w:rPr>
        <w:t>电子凸阵：B/PWD;电子矩阵：B/PWD电子相控阵：B/PWD、B/CWD</w:t>
      </w:r>
    </w:p>
    <w:p w14:paraId="59B42F2D">
      <w:pPr>
        <w:widowControl/>
        <w:numPr>
          <w:ilvl w:val="0"/>
          <w:numId w:val="0"/>
        </w:numPr>
        <w:tabs>
          <w:tab w:val="left" w:pos="0"/>
        </w:tabs>
        <w:adjustRightInd w:val="0"/>
        <w:spacing w:before="100" w:after="100" w:afterLines="0" w:afterAutospacing="0" w:line="300" w:lineRule="auto"/>
        <w:ind w:left="0" w:leftChars="0" w:firstLine="480" w:firstLineChars="0"/>
        <w:jc w:val="both"/>
        <w:rPr>
          <w:rFonts w:hint="default" w:ascii="Times New Roman" w:hAnsi="Times New Roman" w:eastAsia="仿宋" w:cs="Times New Roman"/>
          <w:kern w:val="2"/>
          <w:sz w:val="24"/>
          <w:szCs w:val="24"/>
          <w:lang w:bidi="ar-SA"/>
        </w:rPr>
      </w:pPr>
      <w:r>
        <w:rPr>
          <w:rFonts w:hint="default" w:ascii="Times New Roman" w:hAnsi="Times New Roman" w:eastAsia="仿宋" w:cs="Times New Roman"/>
          <w:kern w:val="2"/>
          <w:sz w:val="24"/>
          <w:szCs w:val="24"/>
          <w:lang w:bidi="ar-SA"/>
        </w:rPr>
        <w:t>2.1</w:t>
      </w:r>
      <w:r>
        <w:rPr>
          <w:rFonts w:hint="eastAsia" w:ascii="Times New Roman" w:hAnsi="Times New Roman" w:eastAsia="仿宋" w:cs="Times New Roman"/>
          <w:kern w:val="2"/>
          <w:sz w:val="24"/>
          <w:szCs w:val="24"/>
          <w:lang w:val="en-US" w:eastAsia="zh-CN" w:bidi="ar-SA"/>
        </w:rPr>
        <w:t xml:space="preserve">1 </w:t>
      </w:r>
      <w:r>
        <w:rPr>
          <w:rFonts w:ascii="Times New Roman" w:hAnsi="Times New Roman" w:eastAsia="仿宋" w:cs="Times New Roman"/>
          <w:kern w:val="2"/>
          <w:sz w:val="24"/>
          <w:szCs w:val="24"/>
          <w:lang w:bidi="ar-SA"/>
        </w:rPr>
        <w:t>穿刺导向：</w:t>
      </w:r>
      <w:r>
        <w:rPr>
          <w:rFonts w:hint="default" w:ascii="Times New Roman" w:hAnsi="Times New Roman" w:eastAsia="仿宋" w:cs="Times New Roman"/>
          <w:kern w:val="2"/>
          <w:sz w:val="24"/>
          <w:szCs w:val="24"/>
          <w:lang w:bidi="ar-SA"/>
        </w:rPr>
        <w:t>探头可配穿刺导向装置；</w:t>
      </w:r>
    </w:p>
    <w:p w14:paraId="7E81EB68">
      <w:pPr>
        <w:pStyle w:val="6"/>
        <w:numPr>
          <w:ilvl w:val="0"/>
          <w:numId w:val="81"/>
        </w:numPr>
        <w:bidi w:val="0"/>
        <w:rPr>
          <w:color w:val="auto"/>
          <w:highlight w:val="none"/>
        </w:rPr>
      </w:pPr>
      <w:r>
        <w:t>二维显像主要参数：</w:t>
      </w:r>
      <w:r>
        <w:rPr>
          <w:rFonts w:hint="default" w:ascii="Times New Roman" w:hAnsi="Times New Roman" w:eastAsia="仿宋" w:cs="Times New Roman"/>
          <w:color w:val="auto"/>
          <w:kern w:val="2"/>
          <w:sz w:val="24"/>
          <w:szCs w:val="24"/>
          <w:highlight w:val="none"/>
          <w:lang w:bidi="ar-SA"/>
        </w:rPr>
        <w:t>32.</w:t>
      </w:r>
      <w:r>
        <w:rPr>
          <w:color w:val="auto"/>
          <w:highlight w:val="none"/>
        </w:rPr>
        <w:t>凸阵探头,</w:t>
      </w:r>
      <w:r>
        <w:rPr>
          <w:rFonts w:hint="eastAsia"/>
          <w:color w:val="auto"/>
          <w:highlight w:val="none"/>
          <w:lang w:val="en-US" w:eastAsia="zh-CN"/>
        </w:rPr>
        <w:t>全视野</w:t>
      </w:r>
      <w:r>
        <w:rPr>
          <w:color w:val="auto"/>
          <w:highlight w:val="none"/>
        </w:rPr>
        <w:t>,帧速度≥</w:t>
      </w:r>
      <w:r>
        <w:rPr>
          <w:rFonts w:hint="eastAsia"/>
          <w:color w:val="auto"/>
          <w:highlight w:val="none"/>
          <w:lang w:val="en-US" w:eastAsia="zh-CN"/>
        </w:rPr>
        <w:t>39</w:t>
      </w:r>
      <w:r>
        <w:rPr>
          <w:color w:val="auto"/>
          <w:highlight w:val="none"/>
        </w:rPr>
        <w:t>帧/秒</w:t>
      </w:r>
    </w:p>
    <w:p w14:paraId="5C1C9BE4">
      <w:pPr>
        <w:pStyle w:val="6"/>
        <w:widowControl/>
        <w:numPr>
          <w:ilvl w:val="0"/>
          <w:numId w:val="83"/>
        </w:numPr>
        <w:ind w:left="0" w:leftChars="0" w:firstLine="480" w:firstLineChars="0"/>
        <w:rPr>
          <w:b w:val="0"/>
          <w:color w:val="000000"/>
        </w:rPr>
      </w:pPr>
      <w:r>
        <w:rPr>
          <w:color w:val="000000" w:themeColor="text1"/>
          <w14:textFill>
            <w14:solidFill>
              <w14:schemeClr w14:val="tx1"/>
            </w14:solidFill>
          </w14:textFill>
        </w:rPr>
        <w:t>增益调节：TGC增益补偿≥8段，B/M可独立调节；（需提供证明图片）</w:t>
      </w:r>
    </w:p>
    <w:p w14:paraId="44646E31">
      <w:pPr>
        <w:pStyle w:val="6"/>
        <w:widowControl/>
        <w:numPr>
          <w:ilvl w:val="0"/>
          <w:numId w:val="83"/>
        </w:numPr>
        <w:ind w:left="0" w:leftChars="0" w:firstLine="480" w:firstLineChars="0"/>
        <w:rPr>
          <w:b w:val="0"/>
        </w:rPr>
      </w:pPr>
      <w:r>
        <w:t>数字式声束形成器：数字式全程动态聚焦，数字式可变孔径及动态变迹，</w:t>
      </w:r>
    </w:p>
    <w:p w14:paraId="5BE41A14">
      <w:pPr>
        <w:widowControl/>
        <w:overflowPunct w:val="0"/>
        <w:autoSpaceDE w:val="0"/>
        <w:autoSpaceDN w:val="0"/>
        <w:adjustRightInd w:val="0"/>
        <w:ind w:right="-180" w:firstLine="880" w:firstLineChars="400"/>
        <w:jc w:val="left"/>
        <w:textAlignment w:val="baseline"/>
        <w:rPr>
          <w:rFonts w:hint="eastAsia" w:asciiTheme="minorEastAsia" w:hAnsiTheme="minorEastAsia" w:eastAsiaTheme="minorEastAsia"/>
          <w:kern w:val="0"/>
          <w:sz w:val="22"/>
          <w:szCs w:val="22"/>
        </w:rPr>
      </w:pPr>
      <w:r>
        <w:rPr>
          <w:rFonts w:asciiTheme="minorEastAsia" w:hAnsiTheme="minorEastAsia" w:eastAsiaTheme="minorEastAsia"/>
          <w:sz w:val="22"/>
          <w:szCs w:val="22"/>
        </w:rPr>
        <w:t>A/D≥12bit</w:t>
      </w:r>
    </w:p>
    <w:p w14:paraId="58C947A8">
      <w:pPr>
        <w:pStyle w:val="6"/>
        <w:widowControl/>
        <w:numPr>
          <w:ilvl w:val="0"/>
          <w:numId w:val="83"/>
        </w:numPr>
        <w:ind w:left="0" w:leftChars="0" w:firstLine="480" w:firstLineChars="0"/>
        <w:rPr>
          <w:b w:val="0"/>
        </w:rPr>
      </w:pPr>
      <w:r>
        <w:t>高分辨率放大：放大时增加信息量，提高分辨率及帧率；</w:t>
      </w:r>
    </w:p>
    <w:p w14:paraId="3CCEE26E">
      <w:pPr>
        <w:pStyle w:val="6"/>
        <w:widowControl/>
        <w:numPr>
          <w:ilvl w:val="0"/>
          <w:numId w:val="83"/>
        </w:numPr>
        <w:ind w:left="0" w:leftChars="0" w:firstLine="480" w:firstLineChars="0"/>
        <w:rPr>
          <w:b w:val="0"/>
        </w:rPr>
      </w:pPr>
      <w:r>
        <w:t>声束聚焦：发射及接收全程连续聚焦;</w:t>
      </w:r>
    </w:p>
    <w:p w14:paraId="67D16D1A">
      <w:pPr>
        <w:pStyle w:val="6"/>
        <w:numPr>
          <w:ilvl w:val="0"/>
          <w:numId w:val="83"/>
        </w:numPr>
        <w:ind w:left="0" w:leftChars="0" w:firstLine="480" w:firstLineChars="0"/>
        <w:rPr>
          <w:b w:val="0"/>
        </w:rPr>
      </w:pPr>
      <w:r>
        <w:t>接收方式：独立接收和发射通道数,多倍信号并行处理；</w:t>
      </w:r>
    </w:p>
    <w:p w14:paraId="685361CC">
      <w:pPr>
        <w:pStyle w:val="6"/>
        <w:widowControl/>
        <w:numPr>
          <w:ilvl w:val="0"/>
          <w:numId w:val="83"/>
        </w:numPr>
        <w:ind w:left="0" w:leftChars="0" w:firstLine="480" w:firstLineChars="0"/>
        <w:rPr>
          <w:b w:val="0"/>
        </w:rPr>
      </w:pPr>
      <w:r>
        <w:t>接收超声信号系统动态范围≥2</w:t>
      </w:r>
      <w:r>
        <w:rPr>
          <w:rFonts w:hint="eastAsia"/>
          <w:lang w:val="en-US" w:eastAsia="zh-CN"/>
        </w:rPr>
        <w:t>60</w:t>
      </w:r>
      <w:r>
        <w:t xml:space="preserve"> dB，</w:t>
      </w:r>
    </w:p>
    <w:p w14:paraId="47D84B4E">
      <w:pPr>
        <w:pStyle w:val="6"/>
        <w:numPr>
          <w:ilvl w:val="0"/>
          <w:numId w:val="81"/>
        </w:numPr>
        <w:bidi w:val="0"/>
      </w:pPr>
      <w:r>
        <w:t>频谱多普勒：</w:t>
      </w:r>
    </w:p>
    <w:p w14:paraId="4FCDC6C7">
      <w:pPr>
        <w:pStyle w:val="6"/>
        <w:widowControl/>
        <w:numPr>
          <w:ilvl w:val="0"/>
          <w:numId w:val="0"/>
        </w:numPr>
        <w:tabs>
          <w:tab w:val="left" w:pos="0"/>
        </w:tabs>
        <w:ind w:left="0" w:leftChars="0" w:firstLine="480" w:firstLineChars="0"/>
        <w:rPr>
          <w:b w:val="0"/>
        </w:rPr>
      </w:pPr>
      <w:r>
        <w:rPr>
          <w:rFonts w:hint="default" w:ascii="Times New Roman" w:hAnsi="Times New Roman" w:eastAsia="仿宋" w:cs="Times New Roman"/>
          <w:b w:val="0"/>
          <w:kern w:val="2"/>
          <w:sz w:val="24"/>
          <w:szCs w:val="24"/>
          <w:lang w:bidi="ar-SA"/>
        </w:rPr>
        <w:t>4.1</w:t>
      </w:r>
      <w:r>
        <w:t>显示模式：脉冲多普勒(PWD)、</w:t>
      </w:r>
    </w:p>
    <w:p w14:paraId="244F9929">
      <w:pPr>
        <w:widowControl/>
        <w:numPr>
          <w:ilvl w:val="0"/>
          <w:numId w:val="0"/>
        </w:numPr>
        <w:tabs>
          <w:tab w:val="left" w:pos="0"/>
        </w:tabs>
        <w:overflowPunct w:val="0"/>
        <w:autoSpaceDE w:val="0"/>
        <w:autoSpaceDN w:val="0"/>
        <w:adjustRightInd w:val="0"/>
        <w:ind w:left="0" w:leftChars="0" w:right="-181" w:rightChars="0" w:firstLine="480" w:firstLineChars="0"/>
        <w:jc w:val="left"/>
        <w:textAlignment w:val="baseline"/>
        <w:rPr>
          <w:rFonts w:hint="eastAsia" w:asciiTheme="minorEastAsia" w:hAnsiTheme="minorEastAsia" w:eastAsiaTheme="minorEastAsia"/>
          <w:kern w:val="0"/>
          <w:sz w:val="22"/>
          <w:szCs w:val="22"/>
        </w:rPr>
      </w:pPr>
      <w:r>
        <w:rPr>
          <w:rFonts w:hint="default" w:asciiTheme="minorEastAsia" w:hAnsiTheme="minorEastAsia" w:eastAsiaTheme="minorEastAsia" w:cstheme="minorBidi"/>
          <w:kern w:val="0"/>
          <w:sz w:val="22"/>
          <w:szCs w:val="22"/>
          <w:lang w:val="en-US" w:eastAsia="zh-CN" w:bidi="ar-SA"/>
        </w:rPr>
        <w:t>4.2</w:t>
      </w:r>
      <w:r>
        <w:rPr>
          <w:rFonts w:asciiTheme="minorEastAsia" w:hAnsiTheme="minorEastAsia" w:eastAsiaTheme="minorEastAsia"/>
          <w:kern w:val="0"/>
          <w:sz w:val="22"/>
          <w:szCs w:val="22"/>
        </w:rPr>
        <w:t>高脉冲重复频率(HPRF)、</w:t>
      </w:r>
    </w:p>
    <w:p w14:paraId="1CB37DB5">
      <w:pPr>
        <w:pStyle w:val="6"/>
        <w:widowControl/>
        <w:numPr>
          <w:ilvl w:val="0"/>
          <w:numId w:val="0"/>
        </w:numPr>
        <w:tabs>
          <w:tab w:val="left" w:pos="0"/>
        </w:tabs>
        <w:ind w:left="0" w:leftChars="0" w:firstLine="480" w:firstLineChars="0"/>
      </w:pPr>
      <w:r>
        <w:rPr>
          <w:rFonts w:hint="default" w:ascii="Times New Roman" w:hAnsi="Times New Roman" w:eastAsia="仿宋" w:cs="Times New Roman"/>
          <w:kern w:val="2"/>
          <w:sz w:val="24"/>
          <w:szCs w:val="24"/>
          <w:lang w:bidi="ar-SA"/>
        </w:rPr>
        <w:t>4.3</w:t>
      </w:r>
      <w:r>
        <w:t>连续波多普勒（CW）；</w:t>
      </w:r>
    </w:p>
    <w:p w14:paraId="2CEA4AFE">
      <w:pPr>
        <w:pStyle w:val="6"/>
        <w:widowControl/>
        <w:numPr>
          <w:ilvl w:val="0"/>
          <w:numId w:val="0"/>
        </w:numPr>
        <w:tabs>
          <w:tab w:val="left" w:pos="0"/>
        </w:tabs>
        <w:ind w:left="0" w:leftChars="0" w:firstLine="480" w:firstLineChars="0"/>
        <w:rPr>
          <w:b w:val="0"/>
        </w:rPr>
      </w:pPr>
      <w:r>
        <w:rPr>
          <w:rFonts w:hint="default" w:ascii="Times New Roman" w:hAnsi="Times New Roman" w:eastAsia="仿宋" w:cs="Times New Roman"/>
          <w:b w:val="0"/>
          <w:kern w:val="2"/>
          <w:sz w:val="24"/>
          <w:szCs w:val="24"/>
          <w:lang w:bidi="ar-SA"/>
        </w:rPr>
        <w:t>4.4</w:t>
      </w:r>
      <w:r>
        <w:t>显示方式：B/D、M/D、D、B/CDV、B/CPA、B/CDV/PW；</w:t>
      </w:r>
    </w:p>
    <w:p w14:paraId="334BBBA1">
      <w:pPr>
        <w:pStyle w:val="6"/>
        <w:widowControl/>
        <w:numPr>
          <w:ilvl w:val="0"/>
          <w:numId w:val="0"/>
        </w:numPr>
        <w:tabs>
          <w:tab w:val="left" w:pos="0"/>
        </w:tabs>
        <w:ind w:left="0" w:leftChars="0" w:firstLine="480" w:firstLineChars="0"/>
      </w:pPr>
      <w:r>
        <w:rPr>
          <w:rFonts w:hint="default" w:ascii="Times New Roman" w:hAnsi="Times New Roman" w:eastAsia="仿宋" w:cs="Times New Roman"/>
          <w:kern w:val="2"/>
          <w:sz w:val="24"/>
          <w:szCs w:val="24"/>
          <w:lang w:bidi="ar-SA"/>
        </w:rPr>
        <w:t>4.5</w:t>
      </w:r>
      <w:r>
        <w:t>B/CPA/PW；B/CDV/CW；</w:t>
      </w:r>
    </w:p>
    <w:p w14:paraId="7B69E2A8">
      <w:pPr>
        <w:pStyle w:val="6"/>
        <w:widowControl/>
        <w:numPr>
          <w:ilvl w:val="0"/>
          <w:numId w:val="0"/>
        </w:numPr>
        <w:tabs>
          <w:tab w:val="left" w:pos="0"/>
        </w:tabs>
        <w:ind w:left="0" w:leftChars="0" w:firstLine="480" w:firstLineChars="0"/>
        <w:rPr>
          <w:b w:val="0"/>
        </w:rPr>
      </w:pPr>
      <w:r>
        <w:rPr>
          <w:rFonts w:hint="default" w:ascii="Times New Roman" w:hAnsi="Times New Roman" w:eastAsia="仿宋" w:cs="Times New Roman"/>
          <w:b w:val="0"/>
          <w:kern w:val="2"/>
          <w:sz w:val="24"/>
          <w:szCs w:val="24"/>
          <w:lang w:bidi="ar-SA"/>
        </w:rPr>
        <w:t>4.6</w:t>
      </w:r>
      <w:r>
        <w:t>最大测量速度：PWD正或反向血流速度：≥10.0 m/s（0度夹角）；</w:t>
      </w:r>
    </w:p>
    <w:p w14:paraId="5070F3A2">
      <w:pPr>
        <w:pStyle w:val="6"/>
        <w:widowControl/>
        <w:numPr>
          <w:ilvl w:val="0"/>
          <w:numId w:val="0"/>
        </w:numPr>
        <w:tabs>
          <w:tab w:val="left" w:pos="0"/>
        </w:tabs>
        <w:ind w:left="0" w:leftChars="0" w:firstLine="480" w:firstLineChars="0"/>
        <w:rPr>
          <w:color w:val="FF0000"/>
        </w:rPr>
      </w:pPr>
      <w:r>
        <w:rPr>
          <w:color w:val="auto"/>
        </w:rPr>
        <w:t>*</w:t>
      </w:r>
      <w:r>
        <w:rPr>
          <w:rFonts w:hint="default" w:ascii="Times New Roman" w:hAnsi="Times New Roman" w:eastAsia="仿宋" w:cs="Times New Roman"/>
          <w:color w:val="auto"/>
          <w:kern w:val="2"/>
          <w:sz w:val="24"/>
          <w:szCs w:val="24"/>
          <w:lang w:bidi="ar-SA"/>
        </w:rPr>
        <w:t>4.</w:t>
      </w:r>
      <w:r>
        <w:rPr>
          <w:rFonts w:hint="eastAsia" w:eastAsia="仿宋" w:cs="Times New Roman"/>
          <w:color w:val="auto"/>
          <w:kern w:val="2"/>
          <w:sz w:val="24"/>
          <w:szCs w:val="24"/>
          <w:lang w:val="en-US" w:eastAsia="zh-CN" w:bidi="ar-SA"/>
        </w:rPr>
        <w:t>7</w:t>
      </w:r>
      <w:r>
        <w:rPr>
          <w:color w:val="000000" w:themeColor="text1"/>
          <w14:textFill>
            <w14:solidFill>
              <w14:schemeClr w14:val="tx1"/>
            </w14:solidFill>
          </w14:textFill>
        </w:rPr>
        <w:t>最低测量速度：≤</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mm/s(非噪音信号)，附图证明；</w:t>
      </w:r>
    </w:p>
    <w:p w14:paraId="2899B54D">
      <w:pPr>
        <w:pStyle w:val="6"/>
        <w:widowControl/>
        <w:numPr>
          <w:ilvl w:val="0"/>
          <w:numId w:val="0"/>
        </w:numPr>
        <w:tabs>
          <w:tab w:val="left" w:pos="0"/>
        </w:tabs>
        <w:ind w:left="0" w:leftChars="0" w:firstLine="480" w:firstLineChars="0"/>
        <w:rPr>
          <w:b w:val="0"/>
          <w:color w:val="000000"/>
          <w:highlight w:val="none"/>
        </w:rPr>
      </w:pPr>
      <w:r>
        <w:rPr>
          <w:rFonts w:hint="default" w:ascii="Times New Roman" w:hAnsi="Times New Roman" w:eastAsia="仿宋" w:cs="Times New Roman"/>
          <w:b w:val="0"/>
          <w:color w:val="000000"/>
          <w:kern w:val="2"/>
          <w:sz w:val="24"/>
          <w:szCs w:val="24"/>
          <w:highlight w:val="none"/>
          <w:lang w:bidi="ar-SA"/>
        </w:rPr>
        <w:t>4.</w:t>
      </w:r>
      <w:r>
        <w:rPr>
          <w:rFonts w:hint="eastAsia" w:eastAsia="仿宋" w:cs="Times New Roman"/>
          <w:b w:val="0"/>
          <w:color w:val="000000"/>
          <w:kern w:val="2"/>
          <w:sz w:val="24"/>
          <w:szCs w:val="24"/>
          <w:highlight w:val="none"/>
          <w:lang w:val="en-US" w:eastAsia="zh-CN" w:bidi="ar-SA"/>
        </w:rPr>
        <w:t>8</w:t>
      </w:r>
      <w:r>
        <w:rPr>
          <w:color w:val="000000" w:themeColor="text1"/>
          <w:highlight w:val="none"/>
          <w14:textFill>
            <w14:solidFill>
              <w14:schemeClr w14:val="tx1"/>
            </w14:solidFill>
          </w14:textFill>
        </w:rPr>
        <w:t>取样宽度及位置范围：宽度</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mm至</w:t>
      </w:r>
      <w:r>
        <w:rPr>
          <w:rFonts w:hint="eastAsia"/>
          <w:color w:val="000000" w:themeColor="text1"/>
          <w:highlight w:val="none"/>
          <w:lang w:val="en-US" w:eastAsia="zh-CN"/>
          <w14:textFill>
            <w14:solidFill>
              <w14:schemeClr w14:val="tx1"/>
            </w14:solidFill>
          </w14:textFill>
        </w:rPr>
        <w:t>15</w:t>
      </w:r>
      <w:r>
        <w:rPr>
          <w:color w:val="000000" w:themeColor="text1"/>
          <w:highlight w:val="none"/>
          <w14:textFill>
            <w14:solidFill>
              <w14:schemeClr w14:val="tx1"/>
            </w14:solidFill>
          </w14:textFill>
        </w:rPr>
        <w:t>mm多级可调；</w:t>
      </w:r>
    </w:p>
    <w:p w14:paraId="2BCD1B13">
      <w:pPr>
        <w:pStyle w:val="6"/>
        <w:widowControl/>
        <w:numPr>
          <w:ilvl w:val="0"/>
          <w:numId w:val="0"/>
        </w:numPr>
        <w:tabs>
          <w:tab w:val="left" w:pos="0"/>
        </w:tabs>
        <w:ind w:left="0" w:leftChars="0" w:firstLine="480" w:firstLineChars="0"/>
        <w:rPr>
          <w:b w:val="0"/>
          <w:highlight w:val="none"/>
        </w:rPr>
      </w:pPr>
      <w:r>
        <w:rPr>
          <w:rFonts w:hint="default" w:ascii="Times New Roman" w:hAnsi="Times New Roman" w:eastAsia="仿宋" w:cs="Times New Roman"/>
          <w:b w:val="0"/>
          <w:kern w:val="2"/>
          <w:sz w:val="24"/>
          <w:szCs w:val="24"/>
          <w:highlight w:val="none"/>
          <w:lang w:bidi="ar-SA"/>
        </w:rPr>
        <w:t>4.</w:t>
      </w:r>
      <w:r>
        <w:rPr>
          <w:rFonts w:hint="eastAsia" w:eastAsia="仿宋" w:cs="Times New Roman"/>
          <w:b w:val="0"/>
          <w:kern w:val="2"/>
          <w:sz w:val="24"/>
          <w:szCs w:val="24"/>
          <w:highlight w:val="none"/>
          <w:lang w:val="en-US" w:eastAsia="zh-CN" w:bidi="ar-SA"/>
        </w:rPr>
        <w:t>9</w:t>
      </w:r>
      <w:r>
        <w:rPr>
          <w:highlight w:val="none"/>
        </w:rPr>
        <w:t>零位移动：</w:t>
      </w:r>
      <w:r>
        <w:rPr>
          <w:rFonts w:hint="eastAsia"/>
          <w:highlight w:val="none"/>
          <w:lang w:val="en-US" w:eastAsia="zh-CN"/>
        </w:rPr>
        <w:t>≥6</w:t>
      </w:r>
      <w:r>
        <w:rPr>
          <w:highlight w:val="none"/>
        </w:rPr>
        <w:t>级；</w:t>
      </w:r>
    </w:p>
    <w:p w14:paraId="7694620B">
      <w:pPr>
        <w:pStyle w:val="6"/>
        <w:widowControl/>
        <w:numPr>
          <w:ilvl w:val="0"/>
          <w:numId w:val="0"/>
        </w:numPr>
        <w:tabs>
          <w:tab w:val="left" w:pos="0"/>
        </w:tabs>
        <w:ind w:left="0" w:leftChars="0" w:firstLine="480" w:firstLineChars="0"/>
        <w:rPr>
          <w:rFonts w:hint="eastAsia" w:ascii="宋体" w:hAnsi="宋体" w:eastAsia="宋体" w:cs="宋体"/>
          <w:b w:val="0"/>
        </w:rPr>
      </w:pPr>
      <w:r>
        <w:rPr>
          <w:rFonts w:hint="default" w:ascii="宋体" w:hAnsi="宋体" w:eastAsia="宋体" w:cs="宋体"/>
          <w:b w:val="0"/>
          <w:kern w:val="2"/>
          <w:sz w:val="24"/>
          <w:szCs w:val="24"/>
          <w:lang w:bidi="ar-SA"/>
        </w:rPr>
        <w:t>4.</w:t>
      </w:r>
      <w:r>
        <w:rPr>
          <w:rFonts w:hint="eastAsia" w:ascii="宋体" w:hAnsi="宋体" w:cs="宋体"/>
          <w:b w:val="0"/>
          <w:kern w:val="2"/>
          <w:sz w:val="24"/>
          <w:szCs w:val="24"/>
          <w:lang w:val="en-US" w:eastAsia="zh-CN" w:bidi="ar-SA"/>
        </w:rPr>
        <w:t>10</w:t>
      </w:r>
      <w:r>
        <w:t>显示控制：反转显示(上/下)、零移位、B-刷新、D扩展、B/D扩展，</w:t>
      </w:r>
    </w:p>
    <w:p w14:paraId="35823E67">
      <w:pPr>
        <w:pStyle w:val="6"/>
        <w:widowControl/>
        <w:numPr>
          <w:ilvl w:val="0"/>
          <w:numId w:val="0"/>
        </w:numPr>
        <w:tabs>
          <w:tab w:val="left" w:pos="0"/>
        </w:tabs>
        <w:ind w:left="0" w:leftChars="0" w:firstLine="480" w:firstLineChars="0"/>
      </w:pPr>
      <w:r>
        <w:rPr>
          <w:rFonts w:hint="default" w:ascii="Times New Roman" w:hAnsi="Times New Roman" w:eastAsia="仿宋" w:cs="Times New Roman"/>
          <w:kern w:val="2"/>
          <w:sz w:val="24"/>
          <w:szCs w:val="24"/>
          <w:lang w:bidi="ar-SA"/>
        </w:rPr>
        <w:t>4.</w:t>
      </w:r>
      <w:r>
        <w:rPr>
          <w:rFonts w:hint="eastAsia" w:eastAsia="仿宋" w:cs="Times New Roman"/>
          <w:kern w:val="2"/>
          <w:sz w:val="24"/>
          <w:szCs w:val="24"/>
          <w:lang w:val="en-US" w:eastAsia="zh-CN" w:bidi="ar-SA"/>
        </w:rPr>
        <w:t>11</w:t>
      </w:r>
      <w:r>
        <w:t>局放及移位；</w:t>
      </w:r>
    </w:p>
    <w:p w14:paraId="60A0B960">
      <w:pPr>
        <w:pStyle w:val="6"/>
        <w:widowControl/>
        <w:numPr>
          <w:ilvl w:val="0"/>
          <w:numId w:val="0"/>
        </w:numPr>
        <w:tabs>
          <w:tab w:val="left" w:pos="0"/>
        </w:tabs>
        <w:ind w:left="0" w:leftChars="0" w:firstLine="480" w:firstLineChars="0"/>
        <w:rPr>
          <w:b w:val="0"/>
        </w:rPr>
      </w:pPr>
      <w:r>
        <w:rPr>
          <w:rFonts w:hint="default" w:ascii="Times New Roman" w:hAnsi="Times New Roman" w:eastAsia="仿宋" w:cs="Times New Roman"/>
          <w:b w:val="0"/>
          <w:kern w:val="2"/>
          <w:sz w:val="24"/>
          <w:szCs w:val="24"/>
          <w:lang w:bidi="ar-SA"/>
        </w:rPr>
        <w:t>4.</w:t>
      </w:r>
      <w:r>
        <w:rPr>
          <w:rFonts w:hint="eastAsia" w:eastAsia="仿宋" w:cs="Times New Roman"/>
          <w:b w:val="0"/>
          <w:kern w:val="2"/>
          <w:sz w:val="24"/>
          <w:szCs w:val="24"/>
          <w:lang w:val="en-US" w:eastAsia="zh-CN" w:bidi="ar-SA"/>
        </w:rPr>
        <w:t>12</w:t>
      </w:r>
      <w:r>
        <w:t>实时自动包络频谱并完成频谱测量计算</w:t>
      </w:r>
    </w:p>
    <w:p w14:paraId="10F48E6A">
      <w:pPr>
        <w:pStyle w:val="6"/>
        <w:numPr>
          <w:ilvl w:val="0"/>
          <w:numId w:val="81"/>
        </w:numPr>
        <w:bidi w:val="0"/>
      </w:pPr>
      <w:r>
        <w:t>彩色多普勒：</w:t>
      </w:r>
    </w:p>
    <w:p w14:paraId="110839A0">
      <w:pPr>
        <w:pStyle w:val="6"/>
        <w:widowControl/>
        <w:numPr>
          <w:ilvl w:val="0"/>
          <w:numId w:val="84"/>
        </w:numPr>
        <w:ind w:left="0" w:leftChars="0" w:firstLine="480" w:firstLineChars="0"/>
        <w:rPr>
          <w:b w:val="0"/>
        </w:rPr>
      </w:pPr>
      <w:r>
        <w:t>显示方式：速度图(CDV)、能量图(CPA)、方向性能量图（DCPA）</w:t>
      </w:r>
    </w:p>
    <w:p w14:paraId="60CB69D5">
      <w:pPr>
        <w:pStyle w:val="6"/>
        <w:widowControl/>
        <w:numPr>
          <w:ilvl w:val="0"/>
          <w:numId w:val="84"/>
        </w:numPr>
        <w:ind w:left="0" w:leftChars="0" w:firstLine="480" w:firstLineChars="0"/>
        <w:rPr>
          <w:b w:val="0"/>
        </w:rPr>
      </w:pPr>
      <w:r>
        <w:t>彩色增强功能:彩色多普勒能量图(CDE/CPI);组织多普勒(TDI)</w:t>
      </w:r>
    </w:p>
    <w:p w14:paraId="76A7FC6C">
      <w:pPr>
        <w:pStyle w:val="6"/>
        <w:widowControl/>
        <w:numPr>
          <w:ilvl w:val="0"/>
          <w:numId w:val="84"/>
        </w:numPr>
        <w:ind w:left="0" w:leftChars="0" w:firstLine="480" w:firstLineChars="0"/>
        <w:rPr>
          <w:b w:val="0"/>
        </w:rPr>
      </w:pPr>
      <w:r>
        <w:t>具有双同步/三同步显示(B/D/CDV)</w:t>
      </w:r>
    </w:p>
    <w:p w14:paraId="258BB897">
      <w:pPr>
        <w:pStyle w:val="6"/>
        <w:widowControl/>
        <w:numPr>
          <w:ilvl w:val="0"/>
          <w:numId w:val="84"/>
        </w:numPr>
        <w:ind w:left="0" w:leftChars="0" w:firstLine="480" w:firstLineChars="0"/>
        <w:rPr>
          <w:b w:val="0"/>
        </w:rPr>
      </w:pPr>
      <w:r>
        <w:t>彩色显示速度：最低平均血流显示速度≤5mm/s（非噪声信号）</w:t>
      </w:r>
    </w:p>
    <w:p w14:paraId="7C354E58">
      <w:pPr>
        <w:pStyle w:val="6"/>
        <w:widowControl/>
        <w:numPr>
          <w:ilvl w:val="0"/>
          <w:numId w:val="84"/>
        </w:numPr>
        <w:ind w:left="0" w:leftChars="0" w:firstLine="480" w:firstLineChars="0"/>
        <w:rPr>
          <w:b w:val="0"/>
        </w:rPr>
      </w:pPr>
      <w:r>
        <w:t>显示控制：零位移动、黑白与彩色比较、彩色对比</w:t>
      </w:r>
    </w:p>
    <w:p w14:paraId="240B8FD7">
      <w:pPr>
        <w:pStyle w:val="6"/>
        <w:widowControl/>
        <w:numPr>
          <w:ilvl w:val="0"/>
          <w:numId w:val="84"/>
        </w:numPr>
        <w:ind w:left="0" w:leftChars="0" w:firstLine="480" w:firstLineChars="0"/>
        <w:rPr>
          <w:b w:val="0"/>
        </w:rPr>
      </w:pPr>
      <w:r>
        <w:t>显示位置调整：线阵扫描感兴趣的图像范围：-20°～+20°；</w:t>
      </w:r>
    </w:p>
    <w:p w14:paraId="6A99E6F9">
      <w:pPr>
        <w:pStyle w:val="6"/>
        <w:numPr>
          <w:ilvl w:val="0"/>
          <w:numId w:val="81"/>
        </w:numPr>
        <w:bidi w:val="0"/>
      </w:pPr>
      <w:r>
        <w:t>超声功率输出调节：</w:t>
      </w:r>
    </w:p>
    <w:p w14:paraId="2D3EBD51">
      <w:pPr>
        <w:pStyle w:val="6"/>
        <w:widowControl/>
        <w:numPr>
          <w:ilvl w:val="0"/>
          <w:numId w:val="85"/>
        </w:numPr>
        <w:ind w:left="0" w:leftChars="0" w:firstLine="480" w:firstLineChars="0"/>
        <w:rPr>
          <w:b w:val="0"/>
        </w:rPr>
      </w:pPr>
      <w:r>
        <w:t>B/M、PWD、COLOR DOPPLER</w:t>
      </w:r>
    </w:p>
    <w:p w14:paraId="5AF1A49D">
      <w:pPr>
        <w:pStyle w:val="6"/>
        <w:widowControl/>
        <w:numPr>
          <w:ilvl w:val="0"/>
          <w:numId w:val="85"/>
        </w:numPr>
        <w:ind w:left="0" w:leftChars="0" w:firstLine="480" w:firstLineChars="0"/>
        <w:rPr>
          <w:b w:val="0"/>
        </w:rPr>
      </w:pPr>
      <w:r>
        <w:t>输出功率选择分级可调</w:t>
      </w:r>
    </w:p>
    <w:p w14:paraId="03451339">
      <w:pPr>
        <w:pStyle w:val="6"/>
        <w:numPr>
          <w:ilvl w:val="0"/>
          <w:numId w:val="81"/>
        </w:numPr>
        <w:bidi w:val="0"/>
      </w:pPr>
      <w:r>
        <w:t>记录装置：</w:t>
      </w:r>
    </w:p>
    <w:p w14:paraId="0BFF32AC">
      <w:pPr>
        <w:pStyle w:val="6"/>
        <w:widowControl/>
        <w:numPr>
          <w:ilvl w:val="0"/>
          <w:numId w:val="86"/>
        </w:numPr>
        <w:ind w:left="0" w:leftChars="0" w:firstLine="480" w:firstLineChars="0"/>
        <w:rPr>
          <w:b w:val="0"/>
        </w:rPr>
      </w:pPr>
      <w:r>
        <w:t>内置一体化超声工作站：数字化储存静态及动态图像，动态图像及静态图像以AVI、BMP或JPEG等PC通用格式直接储存</w:t>
      </w:r>
    </w:p>
    <w:p w14:paraId="5847B678">
      <w:pPr>
        <w:pStyle w:val="6"/>
        <w:widowControl/>
        <w:numPr>
          <w:ilvl w:val="0"/>
          <w:numId w:val="86"/>
        </w:numPr>
        <w:ind w:left="0" w:leftChars="0" w:firstLine="480" w:firstLineChars="0"/>
        <w:rPr>
          <w:b w:val="0"/>
        </w:rPr>
      </w:pPr>
      <w:r>
        <w:t>主机硬盘容量≥500GB</w:t>
      </w:r>
    </w:p>
    <w:p w14:paraId="522FFD17">
      <w:pPr>
        <w:pStyle w:val="6"/>
        <w:widowControl/>
        <w:numPr>
          <w:ilvl w:val="0"/>
          <w:numId w:val="86"/>
        </w:numPr>
        <w:ind w:left="0" w:leftChars="0" w:firstLine="480" w:firstLineChars="0"/>
        <w:rPr>
          <w:b w:val="0"/>
        </w:rPr>
      </w:pPr>
      <w:r>
        <w:t>DVD-RW或USB图像存储</w:t>
      </w:r>
    </w:p>
    <w:p w14:paraId="3D9BD36A">
      <w:pPr>
        <w:pStyle w:val="3"/>
        <w:bidi w:val="0"/>
        <w:rPr>
          <w:rFonts w:hint="eastAsia"/>
          <w:lang w:val="en-US" w:eastAsia="zh-CN"/>
        </w:rPr>
      </w:pPr>
      <w:r>
        <w:rPr>
          <w:rFonts w:hint="eastAsia"/>
          <w:lang w:val="en-US" w:eastAsia="zh-CN"/>
        </w:rPr>
        <w:t>配置清单</w:t>
      </w:r>
    </w:p>
    <w:tbl>
      <w:tblPr>
        <w:tblStyle w:val="9"/>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4537"/>
        <w:gridCol w:w="1328"/>
        <w:gridCol w:w="1328"/>
      </w:tblGrid>
      <w:tr w14:paraId="5FFF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26" w:type="dxa"/>
            <w:tcBorders>
              <w:top w:val="single" w:color="auto" w:sz="12" w:space="0"/>
              <w:left w:val="single" w:color="auto" w:sz="12" w:space="0"/>
              <w:bottom w:val="single" w:color="auto" w:sz="4" w:space="0"/>
              <w:right w:val="single" w:color="auto" w:sz="4" w:space="0"/>
            </w:tcBorders>
            <w:shd w:val="clear" w:color="auto" w:fill="auto"/>
            <w:vAlign w:val="center"/>
          </w:tcPr>
          <w:p w14:paraId="25E316F2">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b/>
                <w:i w:val="0"/>
                <w:iCs w:val="0"/>
                <w:color w:val="000000"/>
                <w:kern w:val="2"/>
                <w:sz w:val="24"/>
                <w:szCs w:val="24"/>
                <w:u w:val="none"/>
                <w:lang w:val="en-US" w:eastAsia="zh-CN" w:bidi="ar-SA"/>
              </w:rPr>
            </w:pPr>
            <w:r>
              <w:rPr>
                <w:rFonts w:hint="eastAsia" w:asciiTheme="majorEastAsia" w:hAnsiTheme="majorEastAsia" w:eastAsiaTheme="majorEastAsia" w:cstheme="majorEastAsia"/>
                <w:b/>
                <w:i w:val="0"/>
                <w:iCs w:val="0"/>
                <w:color w:val="000000"/>
                <w:kern w:val="2"/>
                <w:sz w:val="24"/>
                <w:szCs w:val="24"/>
                <w:u w:val="none"/>
                <w:lang w:val="en-US" w:eastAsia="zh-CN" w:bidi="ar-SA"/>
              </w:rPr>
              <w:t>序号</w:t>
            </w:r>
          </w:p>
        </w:tc>
        <w:tc>
          <w:tcPr>
            <w:tcW w:w="4537" w:type="dxa"/>
            <w:tcBorders>
              <w:top w:val="single" w:color="auto" w:sz="12" w:space="0"/>
              <w:left w:val="single" w:color="auto" w:sz="4" w:space="0"/>
              <w:bottom w:val="single" w:color="auto" w:sz="4" w:space="0"/>
              <w:right w:val="single" w:color="auto" w:sz="4" w:space="0"/>
            </w:tcBorders>
            <w:shd w:val="clear" w:color="auto" w:fill="auto"/>
            <w:vAlign w:val="center"/>
          </w:tcPr>
          <w:p w14:paraId="077803FD">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b/>
                <w:i w:val="0"/>
                <w:iCs w:val="0"/>
                <w:color w:val="000000"/>
                <w:kern w:val="2"/>
                <w:sz w:val="24"/>
                <w:szCs w:val="24"/>
                <w:u w:val="none"/>
                <w:lang w:val="en-US" w:eastAsia="zh-CN" w:bidi="ar-SA"/>
              </w:rPr>
            </w:pPr>
            <w:r>
              <w:rPr>
                <w:rFonts w:hint="eastAsia" w:asciiTheme="majorEastAsia" w:hAnsiTheme="majorEastAsia" w:eastAsiaTheme="majorEastAsia" w:cstheme="majorEastAsia"/>
                <w:b/>
                <w:i w:val="0"/>
                <w:iCs w:val="0"/>
                <w:color w:val="000000"/>
                <w:kern w:val="2"/>
                <w:sz w:val="24"/>
                <w:szCs w:val="24"/>
                <w:u w:val="none"/>
                <w:lang w:val="en-US" w:eastAsia="zh-CN" w:bidi="ar-SA"/>
              </w:rPr>
              <w:t>名称</w:t>
            </w:r>
          </w:p>
        </w:tc>
        <w:tc>
          <w:tcPr>
            <w:tcW w:w="1328"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35D44A5B">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i w:val="0"/>
                <w:iCs w:val="0"/>
                <w:color w:val="000000"/>
                <w:sz w:val="24"/>
                <w:szCs w:val="24"/>
                <w:u w:val="none"/>
                <w:lang w:val="en-US" w:eastAsia="zh-CN"/>
              </w:rPr>
            </w:pPr>
            <w:r>
              <w:rPr>
                <w:rFonts w:hint="eastAsia" w:asciiTheme="majorEastAsia" w:hAnsiTheme="majorEastAsia" w:eastAsiaTheme="majorEastAsia" w:cstheme="majorEastAsia"/>
                <w:b/>
                <w:i w:val="0"/>
                <w:iCs w:val="0"/>
                <w:color w:val="000000"/>
                <w:sz w:val="24"/>
                <w:szCs w:val="24"/>
                <w:u w:val="none"/>
                <w:lang w:val="en-US" w:eastAsia="zh-CN"/>
              </w:rPr>
              <w:t>数量</w:t>
            </w:r>
          </w:p>
        </w:tc>
        <w:tc>
          <w:tcPr>
            <w:tcW w:w="1328" w:type="dxa"/>
            <w:tcBorders>
              <w:top w:val="single" w:color="auto" w:sz="12" w:space="0"/>
              <w:left w:val="single" w:color="auto" w:sz="4" w:space="0"/>
              <w:bottom w:val="single" w:color="auto" w:sz="4" w:space="0"/>
              <w:right w:val="single" w:color="auto" w:sz="12" w:space="0"/>
            </w:tcBorders>
            <w:shd w:val="clear" w:color="auto" w:fill="auto"/>
            <w:noWrap/>
            <w:vAlign w:val="center"/>
          </w:tcPr>
          <w:p w14:paraId="766036FD">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b/>
                <w:i w:val="0"/>
                <w:iCs w:val="0"/>
                <w:color w:val="000000"/>
                <w:kern w:val="0"/>
                <w:sz w:val="24"/>
                <w:szCs w:val="24"/>
                <w:u w:val="none"/>
                <w:lang w:val="en-US" w:eastAsia="zh-CN" w:bidi="ar"/>
              </w:rPr>
            </w:pPr>
            <w:r>
              <w:rPr>
                <w:rFonts w:hint="eastAsia" w:asciiTheme="majorEastAsia" w:hAnsiTheme="majorEastAsia" w:eastAsiaTheme="majorEastAsia" w:cstheme="majorEastAsia"/>
                <w:b/>
                <w:i w:val="0"/>
                <w:iCs w:val="0"/>
                <w:color w:val="000000"/>
                <w:kern w:val="0"/>
                <w:sz w:val="24"/>
                <w:szCs w:val="24"/>
                <w:u w:val="none"/>
                <w:lang w:val="en-US" w:eastAsia="zh-CN" w:bidi="ar"/>
              </w:rPr>
              <w:t>单位</w:t>
            </w:r>
          </w:p>
        </w:tc>
      </w:tr>
      <w:tr w14:paraId="259A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6" w:type="dxa"/>
            <w:tcBorders>
              <w:top w:val="single" w:color="auto" w:sz="4" w:space="0"/>
              <w:left w:val="single" w:color="auto" w:sz="12" w:space="0"/>
              <w:bottom w:val="single" w:color="auto" w:sz="4" w:space="0"/>
              <w:right w:val="single" w:color="auto" w:sz="4" w:space="0"/>
            </w:tcBorders>
            <w:shd w:val="clear" w:color="auto" w:fill="auto"/>
            <w:vAlign w:val="center"/>
          </w:tcPr>
          <w:p w14:paraId="5E2C977F">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b/>
                <w:i w:val="0"/>
                <w:iCs w:val="0"/>
                <w:color w:val="000000"/>
                <w:kern w:val="2"/>
                <w:sz w:val="24"/>
                <w:szCs w:val="24"/>
                <w:u w:val="none"/>
                <w:lang w:val="en-US" w:eastAsia="zh-CN" w:bidi="ar-SA"/>
              </w:rPr>
            </w:pPr>
            <w:r>
              <w:rPr>
                <w:rFonts w:hint="eastAsia" w:asciiTheme="majorEastAsia" w:hAnsiTheme="majorEastAsia" w:eastAsiaTheme="majorEastAsia" w:cstheme="majorEastAsia"/>
                <w:b/>
                <w:i w:val="0"/>
                <w:iCs w:val="0"/>
                <w:color w:val="000000"/>
                <w:kern w:val="2"/>
                <w:sz w:val="24"/>
                <w:szCs w:val="24"/>
                <w:u w:val="none"/>
                <w:lang w:val="en-US" w:eastAsia="zh-CN" w:bidi="ar-SA"/>
              </w:rPr>
              <w:t>1</w:t>
            </w:r>
          </w:p>
        </w:tc>
        <w:tc>
          <w:tcPr>
            <w:tcW w:w="4537" w:type="dxa"/>
            <w:tcBorders>
              <w:top w:val="single" w:color="auto" w:sz="4" w:space="0"/>
              <w:left w:val="single" w:color="auto" w:sz="4" w:space="0"/>
              <w:bottom w:val="single" w:color="auto" w:sz="4" w:space="0"/>
              <w:right w:val="single" w:color="auto" w:sz="4" w:space="0"/>
            </w:tcBorders>
            <w:shd w:val="clear" w:color="auto" w:fill="auto"/>
            <w:vAlign w:val="center"/>
          </w:tcPr>
          <w:p w14:paraId="290CFFF9">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b/>
                <w:i w:val="0"/>
                <w:iCs w:val="0"/>
                <w:color w:val="000000"/>
                <w:kern w:val="2"/>
                <w:sz w:val="24"/>
                <w:szCs w:val="24"/>
                <w:u w:val="none"/>
                <w:lang w:val="en-US" w:eastAsia="zh-CN" w:bidi="ar-SA"/>
              </w:rPr>
            </w:pPr>
            <w:r>
              <w:rPr>
                <w:rFonts w:hint="eastAsia" w:asciiTheme="majorEastAsia" w:hAnsiTheme="majorEastAsia" w:eastAsiaTheme="majorEastAsia" w:cstheme="majorEastAsia"/>
                <w:b/>
                <w:i w:val="0"/>
                <w:iCs w:val="0"/>
                <w:color w:val="000000"/>
                <w:kern w:val="0"/>
                <w:sz w:val="24"/>
                <w:szCs w:val="24"/>
                <w:u w:val="none"/>
                <w:lang w:val="en-US" w:eastAsia="zh-CN" w:bidi="ar"/>
              </w:rPr>
              <w:t>全身临床选件软件包</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59109">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i w:val="0"/>
                <w:iCs w:val="0"/>
                <w:color w:val="000000"/>
                <w:kern w:val="2"/>
                <w:sz w:val="24"/>
                <w:szCs w:val="24"/>
                <w:u w:val="none"/>
                <w:lang w:val="en-US" w:eastAsia="zh-CN" w:bidi="ar-SA"/>
              </w:rPr>
            </w:pPr>
            <w:r>
              <w:rPr>
                <w:rFonts w:hint="eastAsia" w:asciiTheme="majorEastAsia" w:hAnsiTheme="majorEastAsia" w:eastAsiaTheme="majorEastAsia" w:cstheme="majorEastAsia"/>
                <w:b/>
                <w:i w:val="0"/>
                <w:iCs w:val="0"/>
                <w:color w:val="000000"/>
                <w:kern w:val="0"/>
                <w:sz w:val="24"/>
                <w:szCs w:val="24"/>
                <w:u w:val="none"/>
                <w:lang w:val="en-US" w:eastAsia="zh-CN" w:bidi="ar"/>
              </w:rPr>
              <w:t xml:space="preserve">1 </w:t>
            </w:r>
          </w:p>
        </w:tc>
        <w:tc>
          <w:tcPr>
            <w:tcW w:w="1328"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87C522F">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i w:val="0"/>
                <w:iCs w:val="0"/>
                <w:color w:val="000000"/>
                <w:kern w:val="0"/>
                <w:sz w:val="24"/>
                <w:szCs w:val="24"/>
                <w:u w:val="none"/>
                <w:lang w:val="en-US" w:eastAsia="zh-CN" w:bidi="ar"/>
              </w:rPr>
            </w:pPr>
            <w:r>
              <w:rPr>
                <w:rFonts w:hint="eastAsia" w:asciiTheme="majorEastAsia" w:hAnsiTheme="majorEastAsia" w:eastAsiaTheme="majorEastAsia" w:cstheme="majorEastAsia"/>
                <w:b/>
                <w:i w:val="0"/>
                <w:iCs w:val="0"/>
                <w:color w:val="000000"/>
                <w:kern w:val="0"/>
                <w:sz w:val="24"/>
                <w:szCs w:val="24"/>
                <w:u w:val="none"/>
                <w:lang w:val="en-US" w:eastAsia="zh-CN" w:bidi="ar"/>
              </w:rPr>
              <w:t>套</w:t>
            </w:r>
          </w:p>
        </w:tc>
      </w:tr>
      <w:tr w14:paraId="586C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6"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7F9FAE5">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2</w:t>
            </w:r>
          </w:p>
        </w:tc>
        <w:tc>
          <w:tcPr>
            <w:tcW w:w="4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9778A">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000000"/>
                <w:kern w:val="2"/>
                <w:sz w:val="24"/>
                <w:szCs w:val="24"/>
                <w:u w:val="none"/>
                <w:lang w:val="en-US" w:eastAsia="zh"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腹部探头</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C28C4">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 </w:t>
            </w:r>
          </w:p>
        </w:tc>
        <w:tc>
          <w:tcPr>
            <w:tcW w:w="1328"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00D063C">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14:paraId="37B8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6" w:type="dxa"/>
            <w:tcBorders>
              <w:top w:val="single" w:color="auto" w:sz="4" w:space="0"/>
              <w:left w:val="single" w:color="auto" w:sz="12" w:space="0"/>
              <w:bottom w:val="single" w:color="auto" w:sz="4" w:space="0"/>
              <w:right w:val="single" w:color="auto" w:sz="4" w:space="0"/>
            </w:tcBorders>
            <w:shd w:val="clear" w:color="auto" w:fill="auto"/>
            <w:vAlign w:val="center"/>
          </w:tcPr>
          <w:p w14:paraId="3972A807">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3</w:t>
            </w:r>
          </w:p>
        </w:tc>
        <w:tc>
          <w:tcPr>
            <w:tcW w:w="4537" w:type="dxa"/>
            <w:tcBorders>
              <w:top w:val="single" w:color="auto" w:sz="4" w:space="0"/>
              <w:left w:val="single" w:color="auto" w:sz="4" w:space="0"/>
              <w:bottom w:val="single" w:color="auto" w:sz="4" w:space="0"/>
              <w:right w:val="single" w:color="auto" w:sz="4" w:space="0"/>
            </w:tcBorders>
            <w:shd w:val="clear" w:color="auto" w:fill="auto"/>
            <w:vAlign w:val="center"/>
          </w:tcPr>
          <w:p w14:paraId="0A7A9B68">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 w:bidi="ar"/>
                <w:woUserID w:val="1"/>
              </w:rPr>
              <w:t>容积</w:t>
            </w:r>
            <w:r>
              <w:rPr>
                <w:rFonts w:hint="eastAsia" w:asciiTheme="majorEastAsia" w:hAnsiTheme="majorEastAsia" w:eastAsiaTheme="majorEastAsia" w:cstheme="majorEastAsia"/>
                <w:i w:val="0"/>
                <w:iCs w:val="0"/>
                <w:color w:val="000000"/>
                <w:kern w:val="0"/>
                <w:sz w:val="24"/>
                <w:szCs w:val="24"/>
                <w:u w:val="none"/>
                <w:lang w:val="en-US" w:eastAsia="zh-CN" w:bidi="ar"/>
              </w:rPr>
              <w:t>探头</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693E4">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 </w:t>
            </w:r>
          </w:p>
        </w:tc>
        <w:tc>
          <w:tcPr>
            <w:tcW w:w="1328"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CE4C2EA">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14:paraId="4F9C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26" w:type="dxa"/>
            <w:tcBorders>
              <w:top w:val="single" w:color="auto" w:sz="4" w:space="0"/>
              <w:left w:val="single" w:color="auto" w:sz="12" w:space="0"/>
              <w:bottom w:val="single" w:color="auto" w:sz="12" w:space="0"/>
              <w:right w:val="single" w:color="auto" w:sz="4" w:space="0"/>
            </w:tcBorders>
            <w:shd w:val="clear" w:color="auto" w:fill="auto"/>
            <w:vAlign w:val="center"/>
          </w:tcPr>
          <w:p w14:paraId="0A9EB750">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4</w:t>
            </w:r>
          </w:p>
        </w:tc>
        <w:tc>
          <w:tcPr>
            <w:tcW w:w="4537" w:type="dxa"/>
            <w:tcBorders>
              <w:top w:val="single" w:color="auto" w:sz="4" w:space="0"/>
              <w:left w:val="single" w:color="auto" w:sz="4" w:space="0"/>
              <w:bottom w:val="single" w:color="auto" w:sz="12" w:space="0"/>
              <w:right w:val="single" w:color="auto" w:sz="4" w:space="0"/>
            </w:tcBorders>
            <w:shd w:val="clear" w:color="auto" w:fill="auto"/>
            <w:vAlign w:val="center"/>
          </w:tcPr>
          <w:p w14:paraId="40A0DCD9">
            <w:pPr>
              <w:keepNext w:val="0"/>
              <w:keepLines w:val="0"/>
              <w:widowControl/>
              <w:suppressLineNumbers w:val="0"/>
              <w:snapToGrid w:val="0"/>
              <w:ind w:left="0" w:leftChars="0" w:right="0" w:rightChars="0" w:firstLine="0" w:firstLineChars="0"/>
              <w:jc w:val="left"/>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腔内探头</w:t>
            </w:r>
          </w:p>
        </w:tc>
        <w:tc>
          <w:tcPr>
            <w:tcW w:w="1328"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6375250">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 </w:t>
            </w:r>
          </w:p>
        </w:tc>
        <w:tc>
          <w:tcPr>
            <w:tcW w:w="1328" w:type="dxa"/>
            <w:tcBorders>
              <w:top w:val="single" w:color="auto" w:sz="4" w:space="0"/>
              <w:left w:val="single" w:color="auto" w:sz="4" w:space="0"/>
              <w:bottom w:val="single" w:color="auto" w:sz="12" w:space="0"/>
              <w:right w:val="single" w:color="auto" w:sz="12" w:space="0"/>
            </w:tcBorders>
            <w:shd w:val="clear" w:color="auto" w:fill="auto"/>
            <w:noWrap/>
            <w:vAlign w:val="center"/>
          </w:tcPr>
          <w:p w14:paraId="0D805888">
            <w:pPr>
              <w:keepNext w:val="0"/>
              <w:keepLines w:val="0"/>
              <w:widowControl/>
              <w:suppressLineNumbers w:val="0"/>
              <w:snapToGrid w:val="0"/>
              <w:ind w:left="0" w:leftChars="0" w:right="0" w:rightChars="0" w:firstLine="0" w:firstLineChars="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bl>
    <w:p w14:paraId="5A9ED06C">
      <w:pPr>
        <w:pStyle w:val="2"/>
        <w:numPr>
          <w:ilvl w:val="0"/>
          <w:numId w:val="0"/>
        </w:numPr>
        <w:topLinePunct w:val="0"/>
        <w:ind w:firstLine="1920" w:firstLineChars="600"/>
        <w:jc w:val="both"/>
        <w:rPr>
          <w:rFonts w:hint="eastAsia" w:ascii="黑体" w:hAnsi="黑体" w:eastAsia="黑体" w:cs="黑体"/>
          <w:b w:val="0"/>
        </w:rPr>
      </w:pPr>
      <w:bookmarkStart w:id="28" w:name="试听整合连续测试软件"/>
      <w:bookmarkStart w:id="29" w:name="_试听整合连续测试软件"/>
      <w:r>
        <w:rPr>
          <w:rFonts w:hint="eastAsia"/>
          <w:lang w:eastAsia="zh-CN"/>
        </w:rPr>
        <w:t>十五、</w:t>
      </w:r>
      <w:r>
        <w:t>试听整合连续测试软件</w:t>
      </w:r>
    </w:p>
    <w:bookmarkEnd w:id="28"/>
    <w:bookmarkEnd w:id="29"/>
    <w:p w14:paraId="3990DCF7">
      <w:pPr>
        <w:pStyle w:val="3"/>
        <w:numPr>
          <w:ilvl w:val="0"/>
          <w:numId w:val="87"/>
        </w:numPr>
      </w:pPr>
      <w:r>
        <w:t>技术参数</w:t>
      </w:r>
    </w:p>
    <w:p w14:paraId="10D0DB6A">
      <w:pPr>
        <w:pStyle w:val="6"/>
        <w:numPr>
          <w:ilvl w:val="0"/>
          <w:numId w:val="88"/>
        </w:numPr>
        <w:topLinePunct w:val="0"/>
        <w:ind w:left="0" w:leftChars="0" w:firstLine="480" w:firstLineChars="0"/>
        <w:rPr>
          <w:rFonts w:hint="eastAsia" w:ascii="宋体" w:hAnsi="宋体" w:eastAsia="宋体" w:cs="宋体"/>
          <w:b w:val="0"/>
        </w:rPr>
      </w:pPr>
      <w:r>
        <w:t>适用范围：精神心理疾病的生物反馈治疗。</w:t>
      </w:r>
    </w:p>
    <w:p w14:paraId="0B16F7C0">
      <w:pPr>
        <w:pStyle w:val="6"/>
        <w:numPr>
          <w:ilvl w:val="0"/>
          <w:numId w:val="88"/>
        </w:numPr>
        <w:topLinePunct w:val="0"/>
        <w:ind w:left="0" w:leftChars="0" w:firstLine="480" w:firstLineChars="0"/>
        <w:rPr>
          <w:rFonts w:hint="eastAsia" w:ascii="宋体" w:hAnsi="宋体" w:eastAsia="宋体" w:cs="宋体"/>
          <w:b w:val="0"/>
        </w:rPr>
      </w:pPr>
      <w:r>
        <w:t>无临床禁忌症，适用更广泛患者群体，降低临床使用限制（提供产品说明书禁忌症页证明）。</w:t>
      </w:r>
    </w:p>
    <w:p w14:paraId="0D46252E">
      <w:pPr>
        <w:pStyle w:val="6"/>
        <w:numPr>
          <w:ilvl w:val="0"/>
          <w:numId w:val="88"/>
        </w:numPr>
        <w:topLinePunct w:val="0"/>
        <w:ind w:left="0" w:leftChars="0" w:firstLine="480" w:firstLineChars="0"/>
        <w:rPr>
          <w:rFonts w:hint="eastAsia" w:ascii="宋体" w:hAnsi="宋体" w:eastAsia="宋体" w:cs="宋体"/>
          <w:b w:val="0"/>
        </w:rPr>
      </w:pPr>
      <w:r>
        <w:t>*设备需通过食品药品监督管理局检验，批准后发给独立医疗器械注册证，无食品药品</w:t>
      </w:r>
    </w:p>
    <w:p w14:paraId="192C6BAD">
      <w:pPr>
        <w:pStyle w:val="6"/>
      </w:pPr>
      <w:r>
        <w:t>监督管理部门处理记录。</w:t>
      </w:r>
    </w:p>
    <w:p w14:paraId="69320DF2">
      <w:pPr>
        <w:pStyle w:val="6"/>
        <w:numPr>
          <w:ilvl w:val="0"/>
          <w:numId w:val="88"/>
        </w:numPr>
        <w:topLinePunct w:val="0"/>
        <w:ind w:left="0" w:leftChars="0" w:firstLine="480" w:firstLineChars="0"/>
        <w:rPr>
          <w:rFonts w:hint="eastAsia" w:ascii="宋体" w:hAnsi="宋体" w:eastAsia="宋体" w:cs="宋体"/>
          <w:b w:val="0"/>
        </w:rPr>
      </w:pPr>
      <w:r>
        <w:t>与患者接触的材料原发性刺激反应极轻微，无致敏性，无细胞毒性作用。该材料必须进行生物相容性的试验或评价。</w:t>
      </w:r>
    </w:p>
    <w:p w14:paraId="6D633420">
      <w:pPr>
        <w:pStyle w:val="6"/>
        <w:numPr>
          <w:ilvl w:val="0"/>
          <w:numId w:val="88"/>
        </w:numPr>
        <w:topLinePunct w:val="0"/>
        <w:ind w:left="0" w:leftChars="0" w:firstLine="480" w:firstLineChars="0"/>
        <w:rPr>
          <w:rFonts w:hint="eastAsia" w:ascii="宋体" w:hAnsi="宋体" w:eastAsia="宋体" w:cs="宋体"/>
          <w:b w:val="0"/>
        </w:rPr>
      </w:pPr>
      <w:r>
        <w:t>实时监测用户包含但不限于脑电、肌电、心率等信号，并可将这些生理信号转化为视觉、听觉等信号反馈给患者，综合反馈患者身心脑状态（提供相关证明材料）。</w:t>
      </w:r>
    </w:p>
    <w:p w14:paraId="058BF906">
      <w:pPr>
        <w:pStyle w:val="6"/>
        <w:numPr>
          <w:ilvl w:val="0"/>
          <w:numId w:val="88"/>
        </w:numPr>
        <w:topLinePunct w:val="0"/>
        <w:ind w:left="0" w:leftChars="0" w:firstLine="480" w:firstLineChars="0"/>
        <w:rPr>
          <w:rFonts w:hint="eastAsia" w:ascii="宋体" w:hAnsi="宋体" w:eastAsia="宋体" w:cs="宋体"/>
          <w:b w:val="0"/>
        </w:rPr>
      </w:pPr>
      <w:r>
        <w:t>可提供呼吸放松治疗、松弛治疗、暗示治疗、音乐治疗等对患者进行心理干预与治疗，辅助患者改善身心状态。</w:t>
      </w:r>
    </w:p>
    <w:p w14:paraId="0AC2E9CE">
      <w:pPr>
        <w:pStyle w:val="6"/>
        <w:numPr>
          <w:ilvl w:val="0"/>
          <w:numId w:val="88"/>
        </w:numPr>
        <w:topLinePunct w:val="0"/>
        <w:ind w:left="0" w:leftChars="0" w:firstLine="480" w:firstLineChars="0"/>
        <w:rPr>
          <w:rFonts w:hint="eastAsia" w:ascii="宋体" w:hAnsi="宋体" w:eastAsia="宋体" w:cs="宋体"/>
          <w:b w:val="0"/>
        </w:rPr>
      </w:pPr>
      <w:r>
        <w:t>支持团体训练：可提供团队合作、团队竞争、个人放松、个人专注训练。</w:t>
      </w:r>
    </w:p>
    <w:p w14:paraId="6138F2CB">
      <w:pPr>
        <w:pStyle w:val="6"/>
        <w:numPr>
          <w:ilvl w:val="0"/>
          <w:numId w:val="88"/>
        </w:numPr>
        <w:topLinePunct w:val="0"/>
        <w:ind w:left="0" w:leftChars="0" w:firstLine="480" w:firstLineChars="0"/>
        <w:rPr>
          <w:rFonts w:hint="eastAsia" w:ascii="宋体" w:hAnsi="宋体" w:eastAsia="宋体" w:cs="宋体"/>
          <w:b w:val="0"/>
        </w:rPr>
      </w:pPr>
      <w:r>
        <w:t>团体训练模式：提供多人团体合作、多人团体竞争对用户进行训练，团体协作式训练，可以使参加团体训练的所有成员，在一个训练游戏场景中保证同一时间互动。</w:t>
      </w:r>
    </w:p>
    <w:p w14:paraId="41CCD2AD">
      <w:pPr>
        <w:pStyle w:val="6"/>
        <w:numPr>
          <w:ilvl w:val="0"/>
          <w:numId w:val="88"/>
        </w:numPr>
        <w:topLinePunct w:val="0"/>
        <w:ind w:left="0" w:leftChars="0" w:firstLine="480" w:firstLineChars="0"/>
        <w:rPr>
          <w:rFonts w:hint="eastAsia" w:ascii="宋体" w:hAnsi="宋体" w:eastAsia="宋体" w:cs="宋体"/>
          <w:b w:val="0"/>
        </w:rPr>
      </w:pPr>
      <w:r>
        <w:t>患者信息录入方式包括不限于手动输入、人脸识别等，以提高科室效率。</w:t>
      </w:r>
    </w:p>
    <w:p w14:paraId="6104F078">
      <w:pPr>
        <w:pStyle w:val="6"/>
        <w:numPr>
          <w:ilvl w:val="0"/>
          <w:numId w:val="88"/>
        </w:numPr>
        <w:topLinePunct w:val="0"/>
        <w:ind w:left="0" w:leftChars="0" w:firstLine="480" w:firstLineChars="0"/>
        <w:rPr>
          <w:rFonts w:hint="eastAsia" w:ascii="宋体" w:hAnsi="宋体" w:eastAsia="宋体" w:cs="宋体"/>
          <w:b w:val="0"/>
        </w:rPr>
      </w:pPr>
      <w:r>
        <w:t>信号采集器具备耳畔语音提示功能，无线安全，支持一对一患者干预。</w:t>
      </w:r>
    </w:p>
    <w:p w14:paraId="128E6EA4">
      <w:pPr>
        <w:pStyle w:val="6"/>
        <w:numPr>
          <w:ilvl w:val="0"/>
          <w:numId w:val="88"/>
        </w:numPr>
        <w:topLinePunct w:val="0"/>
        <w:ind w:left="0" w:leftChars="0" w:firstLine="480" w:firstLineChars="0"/>
        <w:rPr>
          <w:rFonts w:hint="eastAsia" w:ascii="宋体" w:hAnsi="宋体" w:eastAsia="宋体" w:cs="宋体"/>
          <w:b w:val="0"/>
        </w:rPr>
      </w:pPr>
      <w:r>
        <w:t>信号采集器具备状态指示灯，可随患者放松指数变化呈现不同状态颜色，治疗师可通过额前状态指示灯随时掌握患者治疗情况（提供相关证明材料）。</w:t>
      </w:r>
    </w:p>
    <w:p w14:paraId="6E953E9B">
      <w:pPr>
        <w:pStyle w:val="6"/>
        <w:numPr>
          <w:ilvl w:val="0"/>
          <w:numId w:val="88"/>
        </w:numPr>
        <w:topLinePunct w:val="0"/>
        <w:ind w:left="0" w:leftChars="0" w:firstLine="480" w:firstLineChars="0"/>
        <w:rPr>
          <w:rFonts w:hint="eastAsia" w:ascii="宋体" w:hAnsi="宋体" w:eastAsia="宋体" w:cs="宋体"/>
          <w:b w:val="0"/>
        </w:rPr>
      </w:pPr>
      <w:r>
        <w:t>信号采集器无线化设计安全可靠，传感（放大）器不允许带（含）线缆、电极线，保证患者在临床治疗过程中移动灵活，无束缚感。</w:t>
      </w:r>
    </w:p>
    <w:p w14:paraId="0876F9EB">
      <w:pPr>
        <w:pStyle w:val="6"/>
        <w:numPr>
          <w:ilvl w:val="0"/>
          <w:numId w:val="88"/>
        </w:numPr>
        <w:topLinePunct w:val="0"/>
        <w:ind w:left="0" w:leftChars="0" w:firstLine="480" w:firstLineChars="0"/>
        <w:rPr>
          <w:rFonts w:hint="eastAsia" w:ascii="宋体" w:hAnsi="宋体" w:eastAsia="宋体" w:cs="宋体"/>
          <w:b w:val="0"/>
        </w:rPr>
      </w:pPr>
      <w:r>
        <w:t>*无线数据性能传输要求：信号采集器和信号接收器相距10米时，无线传输丢包率&lt;5%（提供相关证明材料）。</w:t>
      </w:r>
    </w:p>
    <w:p w14:paraId="32177C76">
      <w:pPr>
        <w:pStyle w:val="6"/>
        <w:numPr>
          <w:ilvl w:val="0"/>
          <w:numId w:val="88"/>
        </w:numPr>
        <w:topLinePunct w:val="0"/>
        <w:ind w:left="0" w:leftChars="0" w:firstLine="480" w:firstLineChars="0"/>
        <w:rPr>
          <w:rFonts w:hint="eastAsia" w:ascii="宋体" w:hAnsi="宋体" w:eastAsia="宋体" w:cs="宋体"/>
          <w:b w:val="0"/>
        </w:rPr>
      </w:pPr>
      <w:r>
        <w:t>*AD采样位数≥24bit（提供相关证明材料）。</w:t>
      </w:r>
    </w:p>
    <w:p w14:paraId="2B42AC3B">
      <w:pPr>
        <w:pStyle w:val="6"/>
        <w:numPr>
          <w:ilvl w:val="0"/>
          <w:numId w:val="88"/>
        </w:numPr>
        <w:topLinePunct w:val="0"/>
        <w:ind w:left="0" w:leftChars="0" w:firstLine="480" w:firstLineChars="0"/>
        <w:rPr>
          <w:rFonts w:hint="eastAsia" w:ascii="宋体" w:hAnsi="宋体" w:eastAsia="宋体" w:cs="宋体"/>
          <w:b w:val="0"/>
        </w:rPr>
      </w:pPr>
      <w:r>
        <w:t>*采样率≥2000Hz（提供相关证明材料）。</w:t>
      </w:r>
    </w:p>
    <w:p w14:paraId="39DEBFEC">
      <w:pPr>
        <w:pStyle w:val="6"/>
        <w:numPr>
          <w:ilvl w:val="0"/>
          <w:numId w:val="88"/>
        </w:numPr>
        <w:topLinePunct w:val="0"/>
        <w:ind w:left="0" w:leftChars="0" w:firstLine="480" w:firstLineChars="0"/>
        <w:rPr>
          <w:rFonts w:hint="eastAsia" w:ascii="宋体" w:hAnsi="宋体" w:eastAsia="宋体" w:cs="宋体"/>
          <w:b w:val="0"/>
        </w:rPr>
      </w:pPr>
      <w:r>
        <w:t>脑电采集共模抑制比：各通道≥90dB（提供相关证明材料）。</w:t>
      </w:r>
    </w:p>
    <w:p w14:paraId="1BA06DBA">
      <w:pPr>
        <w:pStyle w:val="6"/>
        <w:numPr>
          <w:ilvl w:val="0"/>
          <w:numId w:val="88"/>
        </w:numPr>
        <w:topLinePunct w:val="0"/>
        <w:ind w:left="0" w:leftChars="0" w:firstLine="480" w:firstLineChars="0"/>
        <w:rPr>
          <w:rFonts w:hint="eastAsia" w:ascii="宋体" w:hAnsi="宋体" w:eastAsia="宋体" w:cs="宋体"/>
          <w:b w:val="0"/>
        </w:rPr>
      </w:pPr>
      <w:r>
        <w:t>*脑电采集噪声电平：≤2.5μV（提供相关证明材料）。</w:t>
      </w:r>
    </w:p>
    <w:p w14:paraId="5D7BCBAD">
      <w:pPr>
        <w:pStyle w:val="6"/>
        <w:numPr>
          <w:ilvl w:val="0"/>
          <w:numId w:val="88"/>
        </w:numPr>
        <w:topLinePunct w:val="0"/>
        <w:ind w:left="0" w:leftChars="0" w:firstLine="480" w:firstLineChars="0"/>
        <w:rPr>
          <w:rFonts w:hint="eastAsia" w:ascii="宋体" w:hAnsi="宋体" w:eastAsia="宋体" w:cs="宋体"/>
          <w:b w:val="0"/>
        </w:rPr>
      </w:pPr>
      <w:r>
        <w:t>肌电（测量范围：1~5000μv），分辨率：≤2μv，系统噪声：≤1μv。</w:t>
      </w:r>
    </w:p>
    <w:p w14:paraId="1C254468">
      <w:pPr>
        <w:pStyle w:val="6"/>
        <w:numPr>
          <w:ilvl w:val="0"/>
          <w:numId w:val="88"/>
        </w:numPr>
        <w:topLinePunct w:val="0"/>
        <w:ind w:left="0" w:leftChars="0" w:firstLine="480" w:firstLineChars="0"/>
        <w:rPr>
          <w:rFonts w:hint="eastAsia" w:ascii="宋体" w:hAnsi="宋体" w:eastAsia="宋体" w:cs="宋体"/>
          <w:b w:val="0"/>
        </w:rPr>
      </w:pPr>
      <w:r>
        <w:t>脉搏速率：测量范围应不窄于30bpm`245bpm（提供相关证明材料）。</w:t>
      </w:r>
    </w:p>
    <w:p w14:paraId="7722046D">
      <w:pPr>
        <w:pStyle w:val="6"/>
        <w:numPr>
          <w:ilvl w:val="0"/>
          <w:numId w:val="88"/>
        </w:numPr>
        <w:topLinePunct w:val="0"/>
        <w:ind w:left="0" w:leftChars="0" w:firstLine="480" w:firstLineChars="0"/>
        <w:rPr>
          <w:rFonts w:hint="eastAsia" w:ascii="宋体" w:hAnsi="宋体" w:eastAsia="宋体" w:cs="宋体"/>
          <w:b w:val="0"/>
        </w:rPr>
      </w:pPr>
      <w:r>
        <w:t>信号采集器≥4个</w:t>
      </w:r>
    </w:p>
    <w:p w14:paraId="3C163EDC">
      <w:pPr>
        <w:pStyle w:val="6"/>
        <w:numPr>
          <w:ilvl w:val="0"/>
          <w:numId w:val="88"/>
        </w:numPr>
        <w:topLinePunct w:val="0"/>
        <w:ind w:left="0" w:leftChars="0" w:firstLine="480" w:firstLineChars="0"/>
        <w:rPr>
          <w:rFonts w:hint="eastAsia" w:ascii="宋体" w:hAnsi="宋体" w:eastAsia="宋体" w:cs="宋体"/>
          <w:b w:val="0"/>
        </w:rPr>
      </w:pPr>
      <w:r>
        <w:t>提供符合高效、灵活、便捷的医疗应用场景使用多功能推车，至少具备收纳、无线充电等功能（提供相关证明材料）。</w:t>
      </w:r>
    </w:p>
    <w:p w14:paraId="59E77C51">
      <w:pPr>
        <w:pStyle w:val="6"/>
        <w:numPr>
          <w:ilvl w:val="0"/>
          <w:numId w:val="88"/>
        </w:numPr>
        <w:topLinePunct w:val="0"/>
        <w:ind w:left="0" w:leftChars="0" w:firstLine="480" w:firstLineChars="0"/>
        <w:rPr>
          <w:rFonts w:hint="eastAsia" w:ascii="宋体" w:hAnsi="宋体" w:eastAsia="宋体" w:cs="宋体"/>
          <w:b w:val="0"/>
        </w:rPr>
      </w:pPr>
      <w:r>
        <w:t>设备使用年限≥10年（提供铭牌或说明书使用年限页证明）。</w:t>
      </w:r>
    </w:p>
    <w:p w14:paraId="4F9567DF">
      <w:pPr>
        <w:pStyle w:val="3"/>
        <w:numPr>
          <w:ilvl w:val="0"/>
          <w:numId w:val="87"/>
        </w:numPr>
      </w:pPr>
      <w:r>
        <w:t>配置清单</w:t>
      </w:r>
    </w:p>
    <w:tbl>
      <w:tblPr>
        <w:tblStyle w:val="14"/>
        <w:tblW w:w="50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50"/>
        <w:gridCol w:w="551"/>
        <w:gridCol w:w="1351"/>
        <w:gridCol w:w="4027"/>
        <w:gridCol w:w="552"/>
        <w:gridCol w:w="552"/>
      </w:tblGrid>
      <w:tr w14:paraId="5C265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855" w:type="pct"/>
            <w:tcBorders>
              <w:top w:val="single" w:color="auto" w:sz="12" w:space="0"/>
              <w:left w:val="single" w:color="auto" w:sz="12" w:space="0"/>
              <w:bottom w:val="single" w:color="auto" w:sz="4" w:space="0"/>
              <w:right w:val="single" w:color="auto" w:sz="4" w:space="0"/>
            </w:tcBorders>
            <w:noWrap w:val="0"/>
            <w:vAlign w:val="center"/>
          </w:tcPr>
          <w:p w14:paraId="549A561F">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分类</w:t>
            </w:r>
          </w:p>
        </w:tc>
        <w:tc>
          <w:tcPr>
            <w:tcW w:w="325" w:type="pct"/>
            <w:tcBorders>
              <w:top w:val="single" w:color="auto" w:sz="12" w:space="0"/>
              <w:left w:val="single" w:color="auto" w:sz="4" w:space="0"/>
              <w:bottom w:val="single" w:color="auto" w:sz="4" w:space="0"/>
              <w:right w:val="single" w:color="auto" w:sz="4" w:space="0"/>
            </w:tcBorders>
            <w:noWrap w:val="0"/>
            <w:vAlign w:val="center"/>
          </w:tcPr>
          <w:p w14:paraId="2DA98BC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序号</w:t>
            </w:r>
          </w:p>
        </w:tc>
        <w:tc>
          <w:tcPr>
            <w:tcW w:w="3169" w:type="pct"/>
            <w:gridSpan w:val="2"/>
            <w:tcBorders>
              <w:top w:val="single" w:color="auto" w:sz="12" w:space="0"/>
              <w:left w:val="single" w:color="auto" w:sz="4" w:space="0"/>
              <w:bottom w:val="single" w:color="auto" w:sz="4" w:space="0"/>
              <w:right w:val="single" w:color="auto" w:sz="4" w:space="0"/>
            </w:tcBorders>
            <w:noWrap w:val="0"/>
            <w:vAlign w:val="center"/>
          </w:tcPr>
          <w:p w14:paraId="4B2B53D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子类别</w:t>
            </w:r>
          </w:p>
        </w:tc>
        <w:tc>
          <w:tcPr>
            <w:tcW w:w="325" w:type="pct"/>
            <w:tcBorders>
              <w:top w:val="single" w:color="auto" w:sz="12" w:space="0"/>
              <w:left w:val="single" w:color="auto" w:sz="4" w:space="0"/>
              <w:bottom w:val="single" w:color="auto" w:sz="4" w:space="0"/>
              <w:right w:val="single" w:color="auto" w:sz="4" w:space="0"/>
            </w:tcBorders>
            <w:noWrap w:val="0"/>
            <w:vAlign w:val="center"/>
          </w:tcPr>
          <w:p w14:paraId="7428B12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单位</w:t>
            </w:r>
          </w:p>
        </w:tc>
        <w:tc>
          <w:tcPr>
            <w:tcW w:w="325" w:type="pct"/>
            <w:tcBorders>
              <w:top w:val="single" w:color="auto" w:sz="12" w:space="0"/>
              <w:left w:val="single" w:color="auto" w:sz="4" w:space="0"/>
              <w:bottom w:val="single" w:color="auto" w:sz="4" w:space="0"/>
              <w:right w:val="single" w:color="auto" w:sz="12" w:space="0"/>
            </w:tcBorders>
            <w:noWrap w:val="0"/>
            <w:vAlign w:val="center"/>
          </w:tcPr>
          <w:p w14:paraId="1E3142E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数量</w:t>
            </w:r>
          </w:p>
        </w:tc>
      </w:tr>
      <w:tr w14:paraId="4AB8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restart"/>
            <w:tcBorders>
              <w:top w:val="single" w:color="auto" w:sz="4" w:space="0"/>
              <w:left w:val="single" w:color="auto" w:sz="12" w:space="0"/>
              <w:bottom w:val="single" w:color="auto" w:sz="4" w:space="0"/>
              <w:right w:val="single" w:color="auto" w:sz="4" w:space="0"/>
            </w:tcBorders>
            <w:noWrap w:val="0"/>
            <w:vAlign w:val="center"/>
          </w:tcPr>
          <w:p w14:paraId="6E6BBA7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0A1B74B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796" w:type="pct"/>
            <w:vMerge w:val="restart"/>
            <w:tcBorders>
              <w:top w:val="single" w:color="auto" w:sz="4" w:space="0"/>
              <w:left w:val="single" w:color="auto" w:sz="4" w:space="0"/>
              <w:bottom w:val="single" w:color="auto" w:sz="4" w:space="0"/>
              <w:right w:val="single" w:color="auto" w:sz="4" w:space="0"/>
            </w:tcBorders>
            <w:noWrap w:val="0"/>
            <w:vAlign w:val="center"/>
          </w:tcPr>
          <w:p w14:paraId="70520789">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信号接收器</w:t>
            </w:r>
          </w:p>
        </w:tc>
        <w:tc>
          <w:tcPr>
            <w:tcW w:w="2372" w:type="pct"/>
            <w:tcBorders>
              <w:top w:val="single" w:color="auto" w:sz="4" w:space="0"/>
              <w:left w:val="single" w:color="auto" w:sz="4" w:space="0"/>
              <w:bottom w:val="single" w:color="auto" w:sz="4" w:space="0"/>
              <w:right w:val="single" w:color="auto" w:sz="4" w:space="0"/>
            </w:tcBorders>
            <w:noWrap w:val="0"/>
            <w:vAlign w:val="center"/>
          </w:tcPr>
          <w:p w14:paraId="73D873F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信号接收器</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EC0BC5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台</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4DA828D7">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2F5C7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319EBA8E">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173F6A8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03DBB0F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2B3D447E">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电源适配器(UE)</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28CF89B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3AEF600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5D992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2BA0AFD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6013507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2F4197A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1663A5A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DC电源延长线</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0F7AC52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根</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3154EA6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1589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231D342B">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3FA0F4B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796" w:type="pct"/>
            <w:vMerge w:val="restart"/>
            <w:tcBorders>
              <w:top w:val="single" w:color="auto" w:sz="4" w:space="0"/>
              <w:left w:val="single" w:color="auto" w:sz="4" w:space="0"/>
              <w:bottom w:val="single" w:color="auto" w:sz="4" w:space="0"/>
              <w:right w:val="single" w:color="auto" w:sz="4" w:space="0"/>
            </w:tcBorders>
            <w:noWrap w:val="0"/>
            <w:vAlign w:val="center"/>
          </w:tcPr>
          <w:p w14:paraId="29463C5D">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信号采集器</w:t>
            </w:r>
          </w:p>
        </w:tc>
        <w:tc>
          <w:tcPr>
            <w:tcW w:w="2372" w:type="pct"/>
            <w:tcBorders>
              <w:top w:val="single" w:color="auto" w:sz="4" w:space="0"/>
              <w:left w:val="single" w:color="auto" w:sz="4" w:space="0"/>
              <w:bottom w:val="single" w:color="auto" w:sz="4" w:space="0"/>
              <w:right w:val="single" w:color="auto" w:sz="4" w:space="0"/>
            </w:tcBorders>
            <w:noWrap w:val="0"/>
            <w:vAlign w:val="center"/>
          </w:tcPr>
          <w:p w14:paraId="7BBD917D">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信号采集器(含表面肌电传感器)</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78CAF1A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4A3D6DA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r>
      <w:tr w14:paraId="0B318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46A19C8B">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25D83A7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673D1B9E">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73C87A2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脑电传感器</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7CE630F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6A6EDC14">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w:t>
            </w:r>
          </w:p>
        </w:tc>
      </w:tr>
      <w:tr w14:paraId="0E476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69EC1A34">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12E2424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7610B1B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2B0A612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心率传感器</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DAE7A4A">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604E1AA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r>
      <w:tr w14:paraId="6F025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2DDED8B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3D55603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6F31980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软件</w:t>
            </w:r>
          </w:p>
        </w:tc>
        <w:tc>
          <w:tcPr>
            <w:tcW w:w="2372" w:type="pct"/>
            <w:tcBorders>
              <w:top w:val="single" w:color="auto" w:sz="4" w:space="0"/>
              <w:left w:val="single" w:color="auto" w:sz="4" w:space="0"/>
              <w:bottom w:val="single" w:color="auto" w:sz="4" w:space="0"/>
              <w:right w:val="single" w:color="auto" w:sz="4" w:space="0"/>
            </w:tcBorders>
            <w:noWrap w:val="0"/>
            <w:vAlign w:val="center"/>
          </w:tcPr>
          <w:p w14:paraId="1A02100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生物反馈仪软件</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7CC1CF41">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套</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0A4CBCE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6A98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714B534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2090293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c>
          <w:tcPr>
            <w:tcW w:w="796" w:type="pct"/>
            <w:vMerge w:val="restart"/>
            <w:tcBorders>
              <w:top w:val="single" w:color="auto" w:sz="4" w:space="0"/>
              <w:left w:val="single" w:color="auto" w:sz="4" w:space="0"/>
              <w:bottom w:val="single" w:color="auto" w:sz="4" w:space="0"/>
              <w:right w:val="single" w:color="auto" w:sz="4" w:space="0"/>
            </w:tcBorders>
            <w:noWrap w:val="0"/>
            <w:vAlign w:val="center"/>
          </w:tcPr>
          <w:p w14:paraId="58730F4F">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随机文件</w:t>
            </w:r>
          </w:p>
        </w:tc>
        <w:tc>
          <w:tcPr>
            <w:tcW w:w="2372" w:type="pct"/>
            <w:tcBorders>
              <w:top w:val="single" w:color="auto" w:sz="4" w:space="0"/>
              <w:left w:val="single" w:color="auto" w:sz="4" w:space="0"/>
              <w:bottom w:val="single" w:color="auto" w:sz="4" w:space="0"/>
              <w:right w:val="single" w:color="auto" w:sz="4" w:space="0"/>
            </w:tcBorders>
            <w:noWrap w:val="0"/>
            <w:vAlign w:val="center"/>
          </w:tcPr>
          <w:p w14:paraId="797B6F7B">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生物反馈仪使用说明书(含保修卡)</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5E15BBD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本</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3009C33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1A610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5862613C">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5D05A4C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1318A7B6">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5ECDF19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生物反馈仪操作规范挂牌</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2E9CFAF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46152BF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5374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06E8D8F7">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45544D2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7AE9570A">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57783702">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通用合格证</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1296519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21D4EC7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1209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restart"/>
            <w:tcBorders>
              <w:top w:val="single" w:color="auto" w:sz="4" w:space="0"/>
              <w:left w:val="single" w:color="auto" w:sz="12" w:space="0"/>
              <w:bottom w:val="single" w:color="auto" w:sz="4" w:space="0"/>
              <w:right w:val="single" w:color="auto" w:sz="4" w:space="0"/>
            </w:tcBorders>
            <w:noWrap w:val="0"/>
            <w:vAlign w:val="center"/>
          </w:tcPr>
          <w:p w14:paraId="0B85C519">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其他</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0BC14D4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w:t>
            </w:r>
          </w:p>
        </w:tc>
        <w:tc>
          <w:tcPr>
            <w:tcW w:w="3169" w:type="pct"/>
            <w:gridSpan w:val="2"/>
            <w:tcBorders>
              <w:top w:val="single" w:color="auto" w:sz="4" w:space="0"/>
              <w:left w:val="single" w:color="auto" w:sz="4" w:space="0"/>
              <w:bottom w:val="single" w:color="auto" w:sz="4" w:space="0"/>
              <w:right w:val="single" w:color="auto" w:sz="4" w:space="0"/>
            </w:tcBorders>
            <w:noWrap w:val="0"/>
            <w:vAlign w:val="center"/>
          </w:tcPr>
          <w:p w14:paraId="40B29945">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笔记本(含人脸识别软件)</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5A4C9A2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台</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63D9552C">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039E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30E5A67F">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558E3668">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w:t>
            </w:r>
          </w:p>
        </w:tc>
        <w:tc>
          <w:tcPr>
            <w:tcW w:w="3169" w:type="pct"/>
            <w:gridSpan w:val="2"/>
            <w:tcBorders>
              <w:top w:val="single" w:color="auto" w:sz="4" w:space="0"/>
              <w:left w:val="single" w:color="auto" w:sz="4" w:space="0"/>
              <w:bottom w:val="single" w:color="auto" w:sz="4" w:space="0"/>
              <w:right w:val="single" w:color="auto" w:sz="4" w:space="0"/>
            </w:tcBorders>
            <w:noWrap w:val="0"/>
            <w:vAlign w:val="center"/>
          </w:tcPr>
          <w:p w14:paraId="582F3579">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生物反馈仪-充电桩</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0B2743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套</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515355C5">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5C627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179D3D03">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4910E87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13</w:t>
            </w:r>
          </w:p>
        </w:tc>
        <w:tc>
          <w:tcPr>
            <w:tcW w:w="3169" w:type="pct"/>
            <w:gridSpan w:val="2"/>
            <w:tcBorders>
              <w:top w:val="single" w:color="auto" w:sz="4" w:space="0"/>
              <w:left w:val="single" w:color="auto" w:sz="4" w:space="0"/>
              <w:bottom w:val="single" w:color="auto" w:sz="4" w:space="0"/>
              <w:right w:val="single" w:color="auto" w:sz="4" w:space="0"/>
            </w:tcBorders>
            <w:noWrap w:val="0"/>
            <w:vAlign w:val="center"/>
          </w:tcPr>
          <w:p w14:paraId="75D58C98">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生物反馈仪-推车完成品</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5765BE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台</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202A1593">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6B972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12" w:space="0"/>
              <w:right w:val="single" w:color="auto" w:sz="4" w:space="0"/>
            </w:tcBorders>
            <w:noWrap w:val="0"/>
            <w:vAlign w:val="center"/>
          </w:tcPr>
          <w:p w14:paraId="39FFF991">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12" w:space="0"/>
              <w:right w:val="single" w:color="auto" w:sz="4" w:space="0"/>
            </w:tcBorders>
            <w:noWrap w:val="0"/>
            <w:vAlign w:val="center"/>
          </w:tcPr>
          <w:p w14:paraId="20CEEFA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14</w:t>
            </w:r>
          </w:p>
        </w:tc>
        <w:tc>
          <w:tcPr>
            <w:tcW w:w="3169" w:type="pct"/>
            <w:gridSpan w:val="2"/>
            <w:tcBorders>
              <w:top w:val="single" w:color="auto" w:sz="4" w:space="0"/>
              <w:left w:val="single" w:color="auto" w:sz="4" w:space="0"/>
              <w:bottom w:val="single" w:color="auto" w:sz="12" w:space="0"/>
              <w:right w:val="single" w:color="auto" w:sz="4" w:space="0"/>
            </w:tcBorders>
            <w:noWrap w:val="0"/>
            <w:vAlign w:val="center"/>
          </w:tcPr>
          <w:p w14:paraId="1DE8A1BF">
            <w:pPr>
              <w:pStyle w:val="6"/>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激光打印机</w:t>
            </w:r>
          </w:p>
        </w:tc>
        <w:tc>
          <w:tcPr>
            <w:tcW w:w="325" w:type="pct"/>
            <w:tcBorders>
              <w:top w:val="single" w:color="auto" w:sz="4" w:space="0"/>
              <w:left w:val="single" w:color="auto" w:sz="4" w:space="0"/>
              <w:bottom w:val="single" w:color="auto" w:sz="12" w:space="0"/>
              <w:right w:val="single" w:color="auto" w:sz="4" w:space="0"/>
            </w:tcBorders>
            <w:noWrap w:val="0"/>
            <w:vAlign w:val="center"/>
          </w:tcPr>
          <w:p w14:paraId="642ED506">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台</w:t>
            </w:r>
          </w:p>
        </w:tc>
        <w:tc>
          <w:tcPr>
            <w:tcW w:w="325" w:type="pct"/>
            <w:tcBorders>
              <w:top w:val="single" w:color="auto" w:sz="4" w:space="0"/>
              <w:left w:val="single" w:color="auto" w:sz="4" w:space="0"/>
              <w:bottom w:val="single" w:color="auto" w:sz="12" w:space="0"/>
              <w:right w:val="single" w:color="auto" w:sz="12" w:space="0"/>
            </w:tcBorders>
            <w:noWrap w:val="0"/>
            <w:vAlign w:val="center"/>
          </w:tcPr>
          <w:p w14:paraId="01D85D8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bl>
    <w:p w14:paraId="1CF2C015">
      <w:pPr>
        <w:pStyle w:val="2"/>
        <w:numPr>
          <w:ilvl w:val="0"/>
          <w:numId w:val="0"/>
        </w:numPr>
        <w:topLinePunct w:val="0"/>
        <w:ind w:left="4830" w:leftChars="0"/>
        <w:jc w:val="both"/>
        <w:rPr>
          <w:rFonts w:hint="eastAsia"/>
          <w:lang w:eastAsia="zh-CN"/>
        </w:rPr>
      </w:pPr>
      <w:bookmarkStart w:id="30" w:name="_输尿管肾镜"/>
      <w:bookmarkStart w:id="31" w:name="输尿管肾镜"/>
    </w:p>
    <w:p w14:paraId="7752C4DF">
      <w:pPr>
        <w:pStyle w:val="2"/>
        <w:numPr>
          <w:ilvl w:val="0"/>
          <w:numId w:val="0"/>
        </w:numPr>
        <w:topLinePunct w:val="0"/>
        <w:ind w:firstLine="2880" w:firstLineChars="900"/>
        <w:jc w:val="both"/>
        <w:rPr>
          <w:rFonts w:hint="eastAsia" w:ascii="黑体" w:hAnsi="黑体" w:eastAsia="黑体" w:cs="黑体"/>
          <w:b w:val="0"/>
        </w:rPr>
      </w:pPr>
      <w:r>
        <w:rPr>
          <w:rFonts w:hint="eastAsia"/>
          <w:lang w:eastAsia="zh-CN"/>
        </w:rPr>
        <w:t>十六、</w:t>
      </w:r>
      <w:r>
        <w:t>输尿管肾镜</w:t>
      </w:r>
    </w:p>
    <w:bookmarkEnd w:id="30"/>
    <w:bookmarkEnd w:id="31"/>
    <w:p w14:paraId="51A3120F">
      <w:pPr>
        <w:pStyle w:val="3"/>
        <w:numPr>
          <w:ilvl w:val="0"/>
          <w:numId w:val="89"/>
        </w:numPr>
      </w:pPr>
      <w:r>
        <w:t>技术参数</w:t>
      </w:r>
    </w:p>
    <w:p w14:paraId="27980962">
      <w:pPr>
        <w:pStyle w:val="6"/>
        <w:numPr>
          <w:ilvl w:val="0"/>
          <w:numId w:val="90"/>
        </w:numPr>
        <w:topLinePunct w:val="0"/>
        <w:ind w:left="0" w:leftChars="0" w:firstLine="480" w:firstLineChars="0"/>
        <w:rPr>
          <w:rFonts w:hint="eastAsia" w:ascii="宋体" w:hAnsi="宋体" w:eastAsia="宋体" w:cs="宋体"/>
          <w:b w:val="0"/>
        </w:rPr>
      </w:pPr>
      <w:r>
        <w:t>*输尿管一体镜；</w:t>
      </w:r>
    </w:p>
    <w:p w14:paraId="47E3FC5A">
      <w:pPr>
        <w:pStyle w:val="6"/>
        <w:numPr>
          <w:ilvl w:val="0"/>
          <w:numId w:val="90"/>
        </w:numPr>
        <w:topLinePunct w:val="0"/>
        <w:ind w:left="0" w:leftChars="0" w:firstLine="480" w:firstLineChars="0"/>
        <w:rPr>
          <w:rFonts w:hint="eastAsia" w:ascii="宋体" w:hAnsi="宋体" w:eastAsia="宋体" w:cs="宋体"/>
          <w:b w:val="0"/>
        </w:rPr>
      </w:pPr>
      <w:r>
        <w:t>视野角度：5度；</w:t>
      </w:r>
    </w:p>
    <w:p w14:paraId="3C22F0DE">
      <w:pPr>
        <w:pStyle w:val="6"/>
        <w:numPr>
          <w:ilvl w:val="0"/>
          <w:numId w:val="90"/>
        </w:numPr>
        <w:topLinePunct w:val="0"/>
        <w:ind w:left="0" w:leftChars="0" w:firstLine="480" w:firstLineChars="0"/>
        <w:rPr>
          <w:rFonts w:hint="eastAsia" w:ascii="宋体" w:hAnsi="宋体" w:eastAsia="宋体" w:cs="宋体"/>
          <w:b w:val="0"/>
        </w:rPr>
      </w:pPr>
      <w:r>
        <w:t>工作长度：430mm;</w:t>
      </w:r>
    </w:p>
    <w:p w14:paraId="51F387F8">
      <w:pPr>
        <w:pStyle w:val="6"/>
        <w:numPr>
          <w:ilvl w:val="0"/>
          <w:numId w:val="90"/>
        </w:numPr>
        <w:topLinePunct w:val="0"/>
        <w:ind w:left="0" w:leftChars="0" w:firstLine="480" w:firstLineChars="0"/>
        <w:rPr>
          <w:rFonts w:hint="eastAsia" w:ascii="宋体" w:hAnsi="宋体" w:eastAsia="宋体" w:cs="宋体"/>
          <w:b w:val="0"/>
        </w:rPr>
      </w:pPr>
      <w:r>
        <w:t>*外径：前端6.0Fr,后端7.5 Fr;</w:t>
      </w:r>
    </w:p>
    <w:p w14:paraId="47418370">
      <w:pPr>
        <w:pStyle w:val="6"/>
        <w:numPr>
          <w:ilvl w:val="0"/>
          <w:numId w:val="90"/>
        </w:numPr>
        <w:topLinePunct w:val="0"/>
        <w:ind w:left="0" w:leftChars="0" w:firstLine="480" w:firstLineChars="0"/>
        <w:rPr>
          <w:rFonts w:hint="eastAsia" w:ascii="宋体" w:hAnsi="宋体" w:eastAsia="宋体" w:cs="宋体"/>
          <w:b w:val="0"/>
        </w:rPr>
      </w:pPr>
      <w:r>
        <w:t>*可配合4Fr器械使用；</w:t>
      </w:r>
    </w:p>
    <w:p w14:paraId="27EB7A42">
      <w:pPr>
        <w:pStyle w:val="6"/>
        <w:numPr>
          <w:ilvl w:val="0"/>
          <w:numId w:val="90"/>
        </w:numPr>
        <w:topLinePunct w:val="0"/>
        <w:ind w:left="0" w:leftChars="0" w:firstLine="480" w:firstLineChars="0"/>
        <w:rPr>
          <w:rFonts w:hint="eastAsia" w:ascii="宋体" w:hAnsi="宋体" w:eastAsia="宋体" w:cs="宋体"/>
          <w:b w:val="0"/>
        </w:rPr>
      </w:pPr>
      <w:r>
        <w:t>特殊金属记忆，镜管自动复位；</w:t>
      </w:r>
    </w:p>
    <w:p w14:paraId="03F63FA9">
      <w:pPr>
        <w:pStyle w:val="6"/>
        <w:numPr>
          <w:ilvl w:val="0"/>
          <w:numId w:val="90"/>
        </w:numPr>
        <w:topLinePunct w:val="0"/>
        <w:ind w:left="0" w:leftChars="0" w:firstLine="480" w:firstLineChars="0"/>
        <w:rPr>
          <w:rFonts w:hint="eastAsia" w:ascii="宋体" w:hAnsi="宋体" w:eastAsia="宋体" w:cs="宋体"/>
          <w:b w:val="0"/>
        </w:rPr>
      </w:pPr>
      <w:r>
        <w:t>高亮度，图像不低于50000像素；</w:t>
      </w:r>
    </w:p>
    <w:p w14:paraId="3148819C">
      <w:pPr>
        <w:pStyle w:val="6"/>
        <w:numPr>
          <w:ilvl w:val="0"/>
          <w:numId w:val="90"/>
        </w:numPr>
        <w:topLinePunct w:val="0"/>
        <w:ind w:left="0" w:leftChars="0" w:firstLine="480" w:firstLineChars="0"/>
        <w:rPr>
          <w:rFonts w:hint="eastAsia" w:ascii="宋体" w:hAnsi="宋体" w:eastAsia="宋体" w:cs="宋体"/>
          <w:b w:val="0"/>
        </w:rPr>
      </w:pPr>
      <w:r>
        <w:t>器械入口可配伞状工作通道口，使手术器械进入更加简易、快捷、流畅；</w:t>
      </w:r>
    </w:p>
    <w:p w14:paraId="023D8D36">
      <w:pPr>
        <w:pStyle w:val="6"/>
        <w:numPr>
          <w:ilvl w:val="0"/>
          <w:numId w:val="90"/>
        </w:numPr>
        <w:topLinePunct w:val="0"/>
        <w:ind w:left="0" w:leftChars="0" w:firstLine="480" w:firstLineChars="0"/>
        <w:rPr>
          <w:rFonts w:hint="eastAsia" w:ascii="宋体" w:hAnsi="宋体" w:eastAsia="宋体" w:cs="宋体"/>
          <w:b w:val="0"/>
        </w:rPr>
      </w:pPr>
      <w:r>
        <w:t>可配碎石杆辅助器，增加碎石杆稳定性，防止抖动；</w:t>
      </w:r>
    </w:p>
    <w:p w14:paraId="44764A71">
      <w:pPr>
        <w:pStyle w:val="6"/>
        <w:numPr>
          <w:ilvl w:val="0"/>
          <w:numId w:val="90"/>
        </w:numPr>
        <w:topLinePunct w:val="0"/>
        <w:ind w:left="0" w:leftChars="0" w:firstLine="480" w:firstLineChars="0"/>
        <w:rPr>
          <w:rFonts w:hint="eastAsia" w:ascii="宋体" w:hAnsi="宋体" w:eastAsia="宋体" w:cs="宋体"/>
          <w:b w:val="0"/>
        </w:rPr>
      </w:pPr>
      <w:r>
        <w:t>防损伤插入前端；</w:t>
      </w:r>
    </w:p>
    <w:p w14:paraId="5E2D9661">
      <w:pPr>
        <w:pStyle w:val="6"/>
        <w:numPr>
          <w:ilvl w:val="0"/>
          <w:numId w:val="90"/>
        </w:numPr>
        <w:topLinePunct w:val="0"/>
        <w:ind w:left="0" w:leftChars="0" w:firstLine="480" w:firstLineChars="0"/>
        <w:rPr>
          <w:rFonts w:hint="eastAsia" w:ascii="宋体" w:hAnsi="宋体" w:eastAsia="宋体" w:cs="宋体"/>
          <w:b w:val="0"/>
        </w:rPr>
      </w:pPr>
      <w:r>
        <w:t>器械通道具有反渗水功能；</w:t>
      </w:r>
    </w:p>
    <w:p w14:paraId="700C6FA3">
      <w:pPr>
        <w:pStyle w:val="6"/>
        <w:numPr>
          <w:ilvl w:val="0"/>
          <w:numId w:val="90"/>
        </w:numPr>
        <w:topLinePunct w:val="0"/>
        <w:ind w:left="0" w:leftChars="0" w:firstLine="480" w:firstLineChars="0"/>
        <w:rPr>
          <w:rFonts w:hint="eastAsia" w:ascii="宋体" w:hAnsi="宋体" w:eastAsia="宋体" w:cs="宋体"/>
          <w:b w:val="0"/>
        </w:rPr>
      </w:pPr>
      <w:r>
        <w:t>可浸泡、熏蒸、可134℃高温高压消毒；</w:t>
      </w:r>
    </w:p>
    <w:p w14:paraId="242C476D">
      <w:pPr>
        <w:pStyle w:val="6"/>
        <w:numPr>
          <w:ilvl w:val="0"/>
          <w:numId w:val="90"/>
        </w:numPr>
        <w:topLinePunct w:val="0"/>
        <w:ind w:left="0" w:leftChars="0" w:firstLine="480" w:firstLineChars="0"/>
        <w:rPr>
          <w:rFonts w:hint="eastAsia" w:ascii="宋体" w:hAnsi="宋体" w:eastAsia="宋体" w:cs="宋体"/>
          <w:b w:val="0"/>
        </w:rPr>
      </w:pPr>
      <w:r>
        <w:t>进口钛合金材质外壳；</w:t>
      </w:r>
    </w:p>
    <w:p w14:paraId="2CB31DCB">
      <w:pPr>
        <w:pStyle w:val="6"/>
        <w:numPr>
          <w:ilvl w:val="0"/>
          <w:numId w:val="90"/>
        </w:numPr>
        <w:topLinePunct w:val="0"/>
        <w:ind w:left="0" w:leftChars="0" w:firstLine="480" w:firstLineChars="0"/>
        <w:rPr>
          <w:rFonts w:hint="eastAsia" w:ascii="宋体" w:hAnsi="宋体" w:eastAsia="宋体" w:cs="宋体"/>
          <w:b w:val="0"/>
        </w:rPr>
      </w:pPr>
      <w:r>
        <w:t>蓝宝石镜面；</w:t>
      </w:r>
    </w:p>
    <w:p w14:paraId="404C6B99">
      <w:pPr>
        <w:pStyle w:val="6"/>
        <w:numPr>
          <w:ilvl w:val="0"/>
          <w:numId w:val="90"/>
        </w:numPr>
        <w:topLinePunct w:val="0"/>
        <w:ind w:left="0" w:leftChars="0" w:firstLine="480" w:firstLineChars="0"/>
        <w:rPr>
          <w:rFonts w:hint="eastAsia" w:ascii="宋体" w:hAnsi="宋体" w:eastAsia="宋体" w:cs="宋体"/>
          <w:b w:val="0"/>
        </w:rPr>
      </w:pPr>
      <w:r>
        <w:t>原装进口一体镜。</w:t>
      </w:r>
    </w:p>
    <w:p w14:paraId="725C92CB">
      <w:pPr>
        <w:pStyle w:val="3"/>
        <w:numPr>
          <w:ilvl w:val="0"/>
          <w:numId w:val="89"/>
        </w:numPr>
      </w:pPr>
      <w:r>
        <w:t>配置清单</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9"/>
        <w:gridCol w:w="6397"/>
        <w:gridCol w:w="1283"/>
      </w:tblGrid>
      <w:tr w14:paraId="10CB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2" w:type="pct"/>
            <w:tcBorders>
              <w:top w:val="single" w:color="auto" w:sz="12" w:space="0"/>
              <w:left w:val="single" w:color="auto" w:sz="12" w:space="0"/>
              <w:bottom w:val="single" w:color="auto" w:sz="4" w:space="0"/>
              <w:right w:val="single" w:color="auto" w:sz="4" w:space="0"/>
            </w:tcBorders>
            <w:noWrap w:val="0"/>
            <w:vAlign w:val="center"/>
          </w:tcPr>
          <w:p w14:paraId="046F4D5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p>
        </w:tc>
        <w:tc>
          <w:tcPr>
            <w:tcW w:w="3753" w:type="pct"/>
            <w:tcBorders>
              <w:top w:val="single" w:color="auto" w:sz="12" w:space="0"/>
              <w:left w:val="single" w:color="auto" w:sz="4" w:space="0"/>
              <w:bottom w:val="single" w:color="auto" w:sz="4" w:space="0"/>
              <w:right w:val="single" w:color="auto" w:sz="4" w:space="0"/>
            </w:tcBorders>
            <w:noWrap w:val="0"/>
            <w:vAlign w:val="center"/>
          </w:tcPr>
          <w:p w14:paraId="186E2D4E">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名称</w:t>
            </w:r>
          </w:p>
        </w:tc>
        <w:tc>
          <w:tcPr>
            <w:tcW w:w="753" w:type="pct"/>
            <w:tcBorders>
              <w:top w:val="single" w:color="auto" w:sz="12" w:space="0"/>
              <w:left w:val="single" w:color="auto" w:sz="4" w:space="0"/>
              <w:bottom w:val="single" w:color="auto" w:sz="4" w:space="0"/>
              <w:right w:val="single" w:color="auto" w:sz="12" w:space="0"/>
            </w:tcBorders>
            <w:noWrap w:val="0"/>
            <w:vAlign w:val="center"/>
          </w:tcPr>
          <w:p w14:paraId="7434990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数量</w:t>
            </w:r>
          </w:p>
        </w:tc>
      </w:tr>
      <w:tr w14:paraId="338B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37EEAC0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c>
          <w:tcPr>
            <w:tcW w:w="3753" w:type="pct"/>
            <w:tcBorders>
              <w:top w:val="single" w:color="auto" w:sz="4" w:space="0"/>
              <w:left w:val="single" w:color="auto" w:sz="4" w:space="0"/>
              <w:bottom w:val="single" w:color="auto" w:sz="4" w:space="0"/>
              <w:right w:val="single" w:color="auto" w:sz="4" w:space="0"/>
            </w:tcBorders>
            <w:noWrap w:val="0"/>
            <w:vAlign w:val="center"/>
          </w:tcPr>
          <w:p w14:paraId="72F02315">
            <w:pPr>
              <w:pStyle w:val="6"/>
              <w:numPr>
                <w:ilvl w:val="0"/>
                <w:numId w:val="0"/>
              </w:numPr>
              <w:topLinePunct w:val="0"/>
              <w:bidi w:val="0"/>
              <w:snapToGrid w:val="0"/>
              <w:spacing w:line="240" w:lineRule="auto"/>
              <w:ind w:left="0" w:leftChars="0" w:right="0" w:rightChars="0" w:firstLine="480" w:firstLineChars="0"/>
              <w:jc w:val="left"/>
              <w:rPr>
                <w:rFonts w:hint="eastAsia" w:asciiTheme="majorEastAsia" w:hAnsiTheme="majorEastAsia" w:eastAsiaTheme="majorEastAsia" w:cstheme="majorEastAsia"/>
                <w:sz w:val="24"/>
                <w:szCs w:val="24"/>
                <w:lang w:eastAsia="zh-CN"/>
              </w:rPr>
            </w:pPr>
            <w:r>
              <w:t>鞘管</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7D2986D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26D0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6266139D">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2</w:t>
            </w:r>
          </w:p>
        </w:tc>
        <w:tc>
          <w:tcPr>
            <w:tcW w:w="3753" w:type="pct"/>
            <w:tcBorders>
              <w:top w:val="single" w:color="auto" w:sz="4" w:space="0"/>
              <w:left w:val="single" w:color="auto" w:sz="4" w:space="0"/>
              <w:bottom w:val="single" w:color="auto" w:sz="4" w:space="0"/>
              <w:right w:val="single" w:color="auto" w:sz="4" w:space="0"/>
            </w:tcBorders>
            <w:noWrap w:val="0"/>
            <w:vAlign w:val="center"/>
          </w:tcPr>
          <w:p w14:paraId="7F87B687">
            <w:pPr>
              <w:pStyle w:val="6"/>
              <w:numPr>
                <w:ilvl w:val="0"/>
                <w:numId w:val="0"/>
              </w:numPr>
              <w:topLinePunct w:val="0"/>
              <w:bidi w:val="0"/>
              <w:snapToGrid w:val="0"/>
              <w:spacing w:line="240" w:lineRule="auto"/>
              <w:ind w:left="0" w:leftChars="0" w:right="0" w:rightChars="0" w:firstLine="480" w:firstLineChars="0"/>
              <w:jc w:val="left"/>
              <w:rPr>
                <w:rFonts w:hint="eastAsia" w:asciiTheme="majorEastAsia" w:hAnsiTheme="majorEastAsia" w:eastAsiaTheme="majorEastAsia" w:cstheme="majorEastAsia"/>
                <w:sz w:val="24"/>
                <w:szCs w:val="24"/>
                <w:lang w:eastAsia="zh-CN"/>
              </w:rPr>
            </w:pPr>
            <w:r>
              <w:t>冷光源接头</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1D89BFDB">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5A47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4A13A742">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w:t>
            </w:r>
          </w:p>
        </w:tc>
        <w:tc>
          <w:tcPr>
            <w:tcW w:w="3753" w:type="pct"/>
            <w:tcBorders>
              <w:top w:val="single" w:color="auto" w:sz="4" w:space="0"/>
              <w:left w:val="single" w:color="auto" w:sz="4" w:space="0"/>
              <w:bottom w:val="single" w:color="auto" w:sz="4" w:space="0"/>
              <w:right w:val="single" w:color="auto" w:sz="4" w:space="0"/>
            </w:tcBorders>
            <w:noWrap w:val="0"/>
            <w:vAlign w:val="center"/>
          </w:tcPr>
          <w:p w14:paraId="4834983A">
            <w:pPr>
              <w:pStyle w:val="6"/>
              <w:numPr>
                <w:ilvl w:val="0"/>
                <w:numId w:val="0"/>
              </w:numPr>
              <w:topLinePunct w:val="0"/>
              <w:bidi w:val="0"/>
              <w:snapToGrid w:val="0"/>
              <w:spacing w:line="240" w:lineRule="auto"/>
              <w:ind w:left="0" w:leftChars="0" w:right="0" w:rightChars="0" w:firstLine="480" w:firstLineChars="0"/>
              <w:jc w:val="left"/>
              <w:rPr>
                <w:rFonts w:hint="eastAsia" w:asciiTheme="majorEastAsia" w:hAnsiTheme="majorEastAsia" w:eastAsiaTheme="majorEastAsia" w:cstheme="majorEastAsia"/>
                <w:sz w:val="24"/>
                <w:szCs w:val="24"/>
                <w:lang w:eastAsia="zh-CN"/>
              </w:rPr>
            </w:pPr>
            <w:r>
              <w:t>目镜罩</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327C0FC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3D8E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4B53BC60">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4</w:t>
            </w:r>
          </w:p>
        </w:tc>
        <w:tc>
          <w:tcPr>
            <w:tcW w:w="3753" w:type="pct"/>
            <w:tcBorders>
              <w:top w:val="single" w:color="auto" w:sz="4" w:space="0"/>
              <w:left w:val="single" w:color="auto" w:sz="4" w:space="0"/>
              <w:bottom w:val="single" w:color="auto" w:sz="4" w:space="0"/>
              <w:right w:val="single" w:color="auto" w:sz="4" w:space="0"/>
            </w:tcBorders>
            <w:noWrap w:val="0"/>
            <w:vAlign w:val="center"/>
          </w:tcPr>
          <w:p w14:paraId="0CB9D8E3">
            <w:pPr>
              <w:pStyle w:val="6"/>
              <w:numPr>
                <w:ilvl w:val="0"/>
                <w:numId w:val="0"/>
              </w:numPr>
              <w:topLinePunct w:val="0"/>
              <w:bidi w:val="0"/>
              <w:snapToGrid w:val="0"/>
              <w:spacing w:line="240" w:lineRule="auto"/>
              <w:ind w:left="0" w:leftChars="0" w:right="0" w:rightChars="0" w:firstLine="480" w:firstLineChars="0"/>
              <w:jc w:val="left"/>
              <w:rPr>
                <w:rFonts w:hint="eastAsia" w:asciiTheme="majorEastAsia" w:hAnsiTheme="majorEastAsia" w:eastAsiaTheme="majorEastAsia" w:cstheme="majorEastAsia"/>
                <w:sz w:val="24"/>
                <w:szCs w:val="24"/>
                <w:lang w:eastAsia="zh-CN"/>
              </w:rPr>
            </w:pPr>
            <w:r>
              <w:t>进出水阀</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698B9069">
            <w:pPr>
              <w:pStyle w:val="6"/>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bl>
    <w:p w14:paraId="35B167AE"/>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25C9">
    <w:pPr>
      <w:pStyle w:val="6"/>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F6A6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F9F6A6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1BED">
    <w:pPr>
      <w:pStyle w:val="6"/>
      <w:spacing w:before="85" w:line="224" w:lineRule="auto"/>
      <w:ind w:left="51"/>
      <w:rPr>
        <w:rFonts w:ascii="Calibri" w:hAnsi="Calibri" w:eastAsia="Calibri" w:cs="Calibri"/>
        <w:sz w:val="31"/>
        <w:szCs w:val="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51E3E"/>
    <w:multiLevelType w:val="singleLevel"/>
    <w:tmpl w:val="83851E3E"/>
    <w:lvl w:ilvl="0" w:tentative="0">
      <w:start w:val="19"/>
      <w:numFmt w:val="decimal"/>
      <w:suff w:val="nothing"/>
      <w:lvlText w:val="%1、"/>
      <w:lvlJc w:val="left"/>
      <w:pPr>
        <w:tabs>
          <w:tab w:val="left" w:pos="0"/>
        </w:tabs>
        <w:ind w:left="0" w:firstLine="480"/>
      </w:pPr>
      <w:rPr>
        <w:rFonts w:hint="default"/>
      </w:rPr>
    </w:lvl>
  </w:abstractNum>
  <w:abstractNum w:abstractNumId="1">
    <w:nsid w:val="89838E9E"/>
    <w:multiLevelType w:val="singleLevel"/>
    <w:tmpl w:val="89838E9E"/>
    <w:lvl w:ilvl="0" w:tentative="0">
      <w:start w:val="1"/>
      <w:numFmt w:val="decimal"/>
      <w:suff w:val="nothing"/>
      <w:lvlText w:val="%1)"/>
      <w:lvlJc w:val="left"/>
      <w:pPr>
        <w:tabs>
          <w:tab w:val="left" w:pos="0"/>
        </w:tabs>
        <w:ind w:left="0" w:firstLine="425"/>
      </w:pPr>
      <w:rPr>
        <w:rFonts w:hint="default"/>
      </w:rPr>
    </w:lvl>
  </w:abstractNum>
  <w:abstractNum w:abstractNumId="2">
    <w:nsid w:val="8DBEE926"/>
    <w:multiLevelType w:val="singleLevel"/>
    <w:tmpl w:val="8DBEE926"/>
    <w:lvl w:ilvl="0" w:tentative="0">
      <w:start w:val="1"/>
      <w:numFmt w:val="decimal"/>
      <w:suff w:val="space"/>
      <w:lvlText w:val="%1、"/>
      <w:lvlJc w:val="left"/>
      <w:pPr>
        <w:tabs>
          <w:tab w:val="left" w:pos="0"/>
        </w:tabs>
        <w:ind w:left="0" w:firstLine="480"/>
      </w:pPr>
      <w:rPr>
        <w:rFonts w:hint="default"/>
      </w:rPr>
    </w:lvl>
  </w:abstractNum>
  <w:abstractNum w:abstractNumId="3">
    <w:nsid w:val="9358E8E0"/>
    <w:multiLevelType w:val="singleLevel"/>
    <w:tmpl w:val="9358E8E0"/>
    <w:lvl w:ilvl="0" w:tentative="0">
      <w:start w:val="1"/>
      <w:numFmt w:val="decimal"/>
      <w:suff w:val="space"/>
      <w:lvlText w:val="5.%1"/>
      <w:lvlJc w:val="left"/>
      <w:pPr>
        <w:ind w:left="0" w:firstLine="480"/>
      </w:pPr>
      <w:rPr>
        <w:rFonts w:hint="default"/>
      </w:rPr>
    </w:lvl>
  </w:abstractNum>
  <w:abstractNum w:abstractNumId="4">
    <w:nsid w:val="991215FF"/>
    <w:multiLevelType w:val="singleLevel"/>
    <w:tmpl w:val="991215FF"/>
    <w:lvl w:ilvl="0" w:tentative="0">
      <w:start w:val="1"/>
      <w:numFmt w:val="decimal"/>
      <w:suff w:val="nothing"/>
      <w:lvlText w:val="%1、"/>
      <w:lvlJc w:val="left"/>
      <w:pPr>
        <w:tabs>
          <w:tab w:val="left" w:pos="0"/>
        </w:tabs>
        <w:ind w:left="0" w:firstLine="480"/>
      </w:pPr>
      <w:rPr>
        <w:rFonts w:hint="default"/>
      </w:rPr>
    </w:lvl>
  </w:abstractNum>
  <w:abstractNum w:abstractNumId="5">
    <w:nsid w:val="9FE019CC"/>
    <w:multiLevelType w:val="multilevel"/>
    <w:tmpl w:val="9FE019CC"/>
    <w:lvl w:ilvl="0" w:tentative="0">
      <w:start w:val="1"/>
      <w:numFmt w:val="decimal"/>
      <w:suff w:val="space"/>
      <w:lvlText w:val="%1."/>
      <w:lvlJc w:val="left"/>
      <w:pPr>
        <w:tabs>
          <w:tab w:val="left" w:pos="0"/>
        </w:tabs>
        <w:ind w:left="0" w:leftChars="0" w:firstLine="0" w:firstLineChars="0"/>
      </w:pPr>
      <w:rPr>
        <w:rFonts w:hint="default"/>
      </w:rPr>
    </w:lvl>
    <w:lvl w:ilvl="1" w:tentative="0">
      <w:start w:val="1"/>
      <w:numFmt w:val="decimal"/>
      <w:isLgl/>
      <w:suff w:val="space"/>
      <w:lvlText w:val="%1.%2."/>
      <w:lvlJc w:val="left"/>
      <w:pPr>
        <w:tabs>
          <w:tab w:val="left" w:pos="11"/>
        </w:tabs>
        <w:ind w:left="113" w:leftChars="0" w:hanging="113" w:firstLineChars="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A4F6AC02"/>
    <w:multiLevelType w:val="singleLevel"/>
    <w:tmpl w:val="A4F6AC02"/>
    <w:lvl w:ilvl="0" w:tentative="0">
      <w:start w:val="1"/>
      <w:numFmt w:val="decimal"/>
      <w:suff w:val="space"/>
      <w:lvlText w:val="(%1)"/>
      <w:lvlJc w:val="left"/>
      <w:pPr>
        <w:ind w:left="0" w:firstLine="480"/>
      </w:pPr>
      <w:rPr>
        <w:rFonts w:hint="default"/>
      </w:rPr>
    </w:lvl>
  </w:abstractNum>
  <w:abstractNum w:abstractNumId="7">
    <w:nsid w:val="A5415F60"/>
    <w:multiLevelType w:val="singleLevel"/>
    <w:tmpl w:val="A5415F60"/>
    <w:lvl w:ilvl="0" w:tentative="0">
      <w:start w:val="3"/>
      <w:numFmt w:val="decimal"/>
      <w:suff w:val="nothing"/>
      <w:lvlText w:val="%1、"/>
      <w:lvlJc w:val="left"/>
      <w:pPr>
        <w:ind w:left="0" w:firstLine="480"/>
      </w:pPr>
      <w:rPr>
        <w:rFonts w:hint="default"/>
      </w:rPr>
    </w:lvl>
  </w:abstractNum>
  <w:abstractNum w:abstractNumId="8">
    <w:nsid w:val="AA438D39"/>
    <w:multiLevelType w:val="singleLevel"/>
    <w:tmpl w:val="AA438D39"/>
    <w:lvl w:ilvl="0" w:tentative="0">
      <w:start w:val="1"/>
      <w:numFmt w:val="decimal"/>
      <w:suff w:val="space"/>
      <w:lvlText w:val="2.%1."/>
      <w:lvlJc w:val="left"/>
      <w:pPr>
        <w:tabs>
          <w:tab w:val="left" w:pos="0"/>
        </w:tabs>
        <w:ind w:left="0" w:firstLine="480"/>
      </w:pPr>
      <w:rPr>
        <w:rFonts w:hint="default"/>
      </w:rPr>
    </w:lvl>
  </w:abstractNum>
  <w:abstractNum w:abstractNumId="9">
    <w:nsid w:val="ACE1F6FB"/>
    <w:multiLevelType w:val="singleLevel"/>
    <w:tmpl w:val="ACE1F6FB"/>
    <w:lvl w:ilvl="0" w:tentative="0">
      <w:start w:val="1"/>
      <w:numFmt w:val="decimal"/>
      <w:suff w:val="space"/>
      <w:lvlText w:val="8.%1"/>
      <w:lvlJc w:val="left"/>
      <w:pPr>
        <w:ind w:left="0" w:firstLine="480"/>
      </w:pPr>
      <w:rPr>
        <w:rFonts w:hint="default"/>
        <w:strike w:val="0"/>
        <w:dstrike w:val="0"/>
        <w:color w:val="auto"/>
      </w:rPr>
    </w:lvl>
  </w:abstractNum>
  <w:abstractNum w:abstractNumId="10">
    <w:nsid w:val="AD5DF8AC"/>
    <w:multiLevelType w:val="multilevel"/>
    <w:tmpl w:val="AD5DF8AC"/>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B19F208B"/>
    <w:multiLevelType w:val="multilevel"/>
    <w:tmpl w:val="B19F208B"/>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B51119FF"/>
    <w:multiLevelType w:val="singleLevel"/>
    <w:tmpl w:val="B51119FF"/>
    <w:lvl w:ilvl="0" w:tentative="0">
      <w:start w:val="1"/>
      <w:numFmt w:val="decimal"/>
      <w:suff w:val="space"/>
      <w:lvlText w:val="7.%1"/>
      <w:lvlJc w:val="left"/>
      <w:pPr>
        <w:tabs>
          <w:tab w:val="left" w:pos="0"/>
        </w:tabs>
        <w:ind w:left="0" w:firstLine="480"/>
      </w:pPr>
      <w:rPr>
        <w:rFonts w:hint="default"/>
      </w:rPr>
    </w:lvl>
  </w:abstractNum>
  <w:abstractNum w:abstractNumId="13">
    <w:nsid w:val="B555D203"/>
    <w:multiLevelType w:val="singleLevel"/>
    <w:tmpl w:val="B555D203"/>
    <w:lvl w:ilvl="0" w:tentative="0">
      <w:start w:val="1"/>
      <w:numFmt w:val="decimal"/>
      <w:suff w:val="space"/>
      <w:lvlText w:val="4.%1"/>
      <w:lvlJc w:val="left"/>
      <w:pPr>
        <w:ind w:left="0" w:firstLine="480"/>
      </w:pPr>
      <w:rPr>
        <w:rFonts w:hint="default"/>
      </w:rPr>
    </w:lvl>
  </w:abstractNum>
  <w:abstractNum w:abstractNumId="14">
    <w:nsid w:val="B5FEDAB7"/>
    <w:multiLevelType w:val="singleLevel"/>
    <w:tmpl w:val="B5FEDAB7"/>
    <w:lvl w:ilvl="0" w:tentative="0">
      <w:start w:val="1"/>
      <w:numFmt w:val="decimal"/>
      <w:suff w:val="nothing"/>
      <w:lvlText w:val="%1、"/>
      <w:lvlJc w:val="left"/>
      <w:pPr>
        <w:tabs>
          <w:tab w:val="left" w:pos="0"/>
        </w:tabs>
        <w:ind w:left="0" w:firstLine="480"/>
      </w:pPr>
      <w:rPr>
        <w:rFonts w:hint="default"/>
      </w:rPr>
    </w:lvl>
  </w:abstractNum>
  <w:abstractNum w:abstractNumId="15">
    <w:nsid w:val="B7341B91"/>
    <w:multiLevelType w:val="singleLevel"/>
    <w:tmpl w:val="B7341B91"/>
    <w:lvl w:ilvl="0" w:tentative="0">
      <w:start w:val="1"/>
      <w:numFmt w:val="decimal"/>
      <w:suff w:val="nothing"/>
      <w:lvlText w:val="%1、"/>
      <w:lvlJc w:val="left"/>
      <w:pPr>
        <w:tabs>
          <w:tab w:val="left" w:pos="0"/>
        </w:tabs>
        <w:ind w:left="0" w:firstLine="480"/>
      </w:pPr>
      <w:rPr>
        <w:rFonts w:hint="default"/>
      </w:rPr>
    </w:lvl>
  </w:abstractNum>
  <w:abstractNum w:abstractNumId="16">
    <w:nsid w:val="B97756F6"/>
    <w:multiLevelType w:val="multilevel"/>
    <w:tmpl w:val="B97756F6"/>
    <w:lvl w:ilvl="0" w:tentative="0">
      <w:start w:val="2"/>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7">
    <w:nsid w:val="BF8B7F97"/>
    <w:multiLevelType w:val="singleLevel"/>
    <w:tmpl w:val="BF8B7F97"/>
    <w:lvl w:ilvl="0" w:tentative="0">
      <w:start w:val="1"/>
      <w:numFmt w:val="decimal"/>
      <w:suff w:val="space"/>
      <w:lvlText w:val="4.%1"/>
      <w:lvlJc w:val="left"/>
      <w:pPr>
        <w:tabs>
          <w:tab w:val="left" w:pos="0"/>
        </w:tabs>
        <w:ind w:left="0" w:firstLine="480"/>
      </w:pPr>
      <w:rPr>
        <w:rFonts w:hint="default"/>
      </w:rPr>
    </w:lvl>
  </w:abstractNum>
  <w:abstractNum w:abstractNumId="18">
    <w:nsid w:val="BFEB83A6"/>
    <w:multiLevelType w:val="singleLevel"/>
    <w:tmpl w:val="BFEB83A6"/>
    <w:lvl w:ilvl="0" w:tentative="0">
      <w:start w:val="17"/>
      <w:numFmt w:val="decimal"/>
      <w:suff w:val="nothing"/>
      <w:lvlText w:val="%1、"/>
      <w:lvlJc w:val="left"/>
      <w:pPr>
        <w:tabs>
          <w:tab w:val="left" w:pos="0"/>
        </w:tabs>
        <w:ind w:left="0" w:firstLine="480"/>
      </w:pPr>
      <w:rPr>
        <w:rFonts w:hint="default"/>
      </w:rPr>
    </w:lvl>
  </w:abstractNum>
  <w:abstractNum w:abstractNumId="19">
    <w:nsid w:val="C586F7C1"/>
    <w:multiLevelType w:val="multilevel"/>
    <w:tmpl w:val="C586F7C1"/>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0">
    <w:nsid w:val="C58A19C3"/>
    <w:multiLevelType w:val="singleLevel"/>
    <w:tmpl w:val="C58A19C3"/>
    <w:lvl w:ilvl="0" w:tentative="0">
      <w:start w:val="1"/>
      <w:numFmt w:val="decimal"/>
      <w:suff w:val="space"/>
      <w:lvlText w:val="(%1)"/>
      <w:lvlJc w:val="left"/>
      <w:pPr>
        <w:ind w:left="0" w:firstLine="480"/>
      </w:pPr>
      <w:rPr>
        <w:rFonts w:hint="default"/>
      </w:rPr>
    </w:lvl>
  </w:abstractNum>
  <w:abstractNum w:abstractNumId="21">
    <w:nsid w:val="C660D0DD"/>
    <w:multiLevelType w:val="singleLevel"/>
    <w:tmpl w:val="C660D0DD"/>
    <w:lvl w:ilvl="0" w:tentative="0">
      <w:start w:val="1"/>
      <w:numFmt w:val="decimal"/>
      <w:suff w:val="nothing"/>
      <w:lvlText w:val="2.%1 "/>
      <w:lvlJc w:val="left"/>
      <w:pPr>
        <w:tabs>
          <w:tab w:val="left" w:pos="0"/>
        </w:tabs>
        <w:ind w:left="0" w:firstLine="482"/>
      </w:pPr>
      <w:rPr>
        <w:rFonts w:hint="default"/>
        <w:strike w:val="0"/>
        <w:dstrike w:val="0"/>
        <w:color w:val="auto"/>
      </w:rPr>
    </w:lvl>
  </w:abstractNum>
  <w:abstractNum w:abstractNumId="22">
    <w:nsid w:val="C7287305"/>
    <w:multiLevelType w:val="singleLevel"/>
    <w:tmpl w:val="C7287305"/>
    <w:lvl w:ilvl="0" w:tentative="0">
      <w:start w:val="1"/>
      <w:numFmt w:val="decimal"/>
      <w:suff w:val="nothing"/>
      <w:lvlText w:val="%1、"/>
      <w:lvlJc w:val="left"/>
      <w:pPr>
        <w:tabs>
          <w:tab w:val="left" w:pos="0"/>
        </w:tabs>
        <w:ind w:left="0" w:firstLine="480"/>
      </w:pPr>
      <w:rPr>
        <w:rFonts w:hint="default"/>
      </w:rPr>
    </w:lvl>
  </w:abstractNum>
  <w:abstractNum w:abstractNumId="23">
    <w:nsid w:val="C9CFD613"/>
    <w:multiLevelType w:val="singleLevel"/>
    <w:tmpl w:val="C9CFD613"/>
    <w:lvl w:ilvl="0" w:tentative="0">
      <w:start w:val="1"/>
      <w:numFmt w:val="decimal"/>
      <w:suff w:val="space"/>
      <w:lvlText w:val="9.%1"/>
      <w:lvlJc w:val="left"/>
      <w:pPr>
        <w:ind w:left="0" w:firstLine="480"/>
      </w:pPr>
      <w:rPr>
        <w:rFonts w:hint="default"/>
      </w:rPr>
    </w:lvl>
  </w:abstractNum>
  <w:abstractNum w:abstractNumId="24">
    <w:nsid w:val="CC058881"/>
    <w:multiLevelType w:val="singleLevel"/>
    <w:tmpl w:val="CC058881"/>
    <w:lvl w:ilvl="0" w:tentative="0">
      <w:start w:val="1"/>
      <w:numFmt w:val="decimal"/>
      <w:suff w:val="space"/>
      <w:lvlText w:val="3.%1"/>
      <w:lvlJc w:val="left"/>
      <w:pPr>
        <w:tabs>
          <w:tab w:val="left" w:pos="0"/>
        </w:tabs>
        <w:ind w:left="0" w:firstLine="480"/>
      </w:pPr>
      <w:rPr>
        <w:rFonts w:hint="default"/>
      </w:rPr>
    </w:lvl>
  </w:abstractNum>
  <w:abstractNum w:abstractNumId="25">
    <w:nsid w:val="CF217202"/>
    <w:multiLevelType w:val="singleLevel"/>
    <w:tmpl w:val="CF217202"/>
    <w:lvl w:ilvl="0" w:tentative="0">
      <w:start w:val="25"/>
      <w:numFmt w:val="decimal"/>
      <w:suff w:val="nothing"/>
      <w:lvlText w:val="%1、"/>
      <w:lvlJc w:val="left"/>
      <w:pPr>
        <w:tabs>
          <w:tab w:val="left" w:pos="0"/>
        </w:tabs>
        <w:ind w:left="0" w:firstLine="480"/>
      </w:pPr>
      <w:rPr>
        <w:rFonts w:hint="default"/>
      </w:rPr>
    </w:lvl>
  </w:abstractNum>
  <w:abstractNum w:abstractNumId="26">
    <w:nsid w:val="D0D291D3"/>
    <w:multiLevelType w:val="multilevel"/>
    <w:tmpl w:val="D0D291D3"/>
    <w:lvl w:ilvl="0" w:tentative="0">
      <w:start w:val="2"/>
      <w:numFmt w:val="chineseCounting"/>
      <w:pStyle w:val="3"/>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7">
    <w:nsid w:val="D79AF98C"/>
    <w:multiLevelType w:val="singleLevel"/>
    <w:tmpl w:val="D79AF98C"/>
    <w:lvl w:ilvl="0" w:tentative="0">
      <w:start w:val="2"/>
      <w:numFmt w:val="chineseCounting"/>
      <w:suff w:val="nothing"/>
      <w:lvlText w:val="（%1）"/>
      <w:lvlJc w:val="left"/>
      <w:pPr>
        <w:tabs>
          <w:tab w:val="left" w:pos="0"/>
        </w:tabs>
        <w:ind w:left="0" w:firstLine="0"/>
      </w:pPr>
      <w:rPr>
        <w:rFonts w:hint="eastAsia"/>
      </w:rPr>
    </w:lvl>
  </w:abstractNum>
  <w:abstractNum w:abstractNumId="28">
    <w:nsid w:val="D918F56A"/>
    <w:multiLevelType w:val="singleLevel"/>
    <w:tmpl w:val="D918F56A"/>
    <w:lvl w:ilvl="0" w:tentative="0">
      <w:start w:val="1"/>
      <w:numFmt w:val="decimal"/>
      <w:suff w:val="space"/>
      <w:lvlText w:val="(%1)"/>
      <w:lvlJc w:val="left"/>
      <w:pPr>
        <w:ind w:left="0" w:firstLine="480"/>
      </w:pPr>
      <w:rPr>
        <w:rFonts w:hint="default"/>
      </w:rPr>
    </w:lvl>
  </w:abstractNum>
  <w:abstractNum w:abstractNumId="29">
    <w:nsid w:val="DA4C2837"/>
    <w:multiLevelType w:val="singleLevel"/>
    <w:tmpl w:val="DA4C2837"/>
    <w:lvl w:ilvl="0" w:tentative="0">
      <w:start w:val="2"/>
      <w:numFmt w:val="decimal"/>
      <w:suff w:val="nothing"/>
      <w:lvlText w:val="%1、"/>
      <w:lvlJc w:val="left"/>
      <w:pPr>
        <w:tabs>
          <w:tab w:val="left" w:pos="0"/>
        </w:tabs>
        <w:ind w:left="0" w:firstLine="480"/>
      </w:pPr>
      <w:rPr>
        <w:rFonts w:hint="default"/>
        <w:strike w:val="0"/>
        <w:dstrike w:val="0"/>
        <w:color w:val="auto"/>
      </w:rPr>
    </w:lvl>
  </w:abstractNum>
  <w:abstractNum w:abstractNumId="30">
    <w:nsid w:val="DB6D3DF3"/>
    <w:multiLevelType w:val="singleLevel"/>
    <w:tmpl w:val="DB6D3DF3"/>
    <w:lvl w:ilvl="0" w:tentative="0">
      <w:start w:val="1"/>
      <w:numFmt w:val="decimal"/>
      <w:suff w:val="space"/>
      <w:lvlText w:val="2.%1."/>
      <w:lvlJc w:val="left"/>
      <w:pPr>
        <w:tabs>
          <w:tab w:val="left" w:pos="0"/>
        </w:tabs>
        <w:ind w:left="0" w:firstLine="480"/>
      </w:pPr>
      <w:rPr>
        <w:rFonts w:hint="default"/>
        <w:strike w:val="0"/>
        <w:dstrike w:val="0"/>
        <w:color w:val="auto"/>
      </w:rPr>
    </w:lvl>
  </w:abstractNum>
  <w:abstractNum w:abstractNumId="31">
    <w:nsid w:val="DCF75EA4"/>
    <w:multiLevelType w:val="singleLevel"/>
    <w:tmpl w:val="DCF75EA4"/>
    <w:lvl w:ilvl="0" w:tentative="0">
      <w:start w:val="3"/>
      <w:numFmt w:val="decimal"/>
      <w:suff w:val="space"/>
      <w:lvlText w:val="2.2.%1"/>
      <w:lvlJc w:val="left"/>
      <w:pPr>
        <w:ind w:left="0" w:firstLine="480"/>
      </w:pPr>
      <w:rPr>
        <w:rFonts w:hint="default"/>
      </w:rPr>
    </w:lvl>
  </w:abstractNum>
  <w:abstractNum w:abstractNumId="32">
    <w:nsid w:val="E189A733"/>
    <w:multiLevelType w:val="singleLevel"/>
    <w:tmpl w:val="E189A733"/>
    <w:lvl w:ilvl="0" w:tentative="0">
      <w:start w:val="1"/>
      <w:numFmt w:val="decimal"/>
      <w:suff w:val="nothing"/>
      <w:lvlText w:val="1.%1 "/>
      <w:lvlJc w:val="left"/>
      <w:pPr>
        <w:tabs>
          <w:tab w:val="left" w:pos="0"/>
        </w:tabs>
        <w:ind w:left="0" w:firstLine="482"/>
      </w:pPr>
      <w:rPr>
        <w:rFonts w:hint="default"/>
      </w:rPr>
    </w:lvl>
  </w:abstractNum>
  <w:abstractNum w:abstractNumId="33">
    <w:nsid w:val="E6A883C5"/>
    <w:multiLevelType w:val="singleLevel"/>
    <w:tmpl w:val="E6A883C5"/>
    <w:lvl w:ilvl="0" w:tentative="0">
      <w:start w:val="1"/>
      <w:numFmt w:val="decimal"/>
      <w:suff w:val="space"/>
      <w:lvlText w:val="6.%1."/>
      <w:lvlJc w:val="left"/>
      <w:pPr>
        <w:ind w:left="0" w:firstLine="480"/>
      </w:pPr>
      <w:rPr>
        <w:rFonts w:hint="default"/>
      </w:rPr>
    </w:lvl>
  </w:abstractNum>
  <w:abstractNum w:abstractNumId="34">
    <w:nsid w:val="E6BBA9AD"/>
    <w:multiLevelType w:val="singleLevel"/>
    <w:tmpl w:val="E6BBA9AD"/>
    <w:lvl w:ilvl="0" w:tentative="0">
      <w:start w:val="11"/>
      <w:numFmt w:val="decimal"/>
      <w:suff w:val="nothing"/>
      <w:lvlText w:val="%1、"/>
      <w:lvlJc w:val="left"/>
      <w:pPr>
        <w:tabs>
          <w:tab w:val="left" w:pos="0"/>
        </w:tabs>
        <w:ind w:left="0" w:firstLine="480"/>
      </w:pPr>
      <w:rPr>
        <w:rFonts w:hint="default"/>
      </w:rPr>
    </w:lvl>
  </w:abstractNum>
  <w:abstractNum w:abstractNumId="35">
    <w:nsid w:val="E848C044"/>
    <w:multiLevelType w:val="singleLevel"/>
    <w:tmpl w:val="E848C044"/>
    <w:lvl w:ilvl="0" w:tentative="0">
      <w:start w:val="1"/>
      <w:numFmt w:val="decimal"/>
      <w:suff w:val="space"/>
      <w:lvlText w:val="%1)"/>
      <w:lvlJc w:val="left"/>
      <w:pPr>
        <w:ind w:left="0" w:firstLine="480"/>
      </w:pPr>
      <w:rPr>
        <w:rFonts w:hint="default"/>
      </w:rPr>
    </w:lvl>
  </w:abstractNum>
  <w:abstractNum w:abstractNumId="36">
    <w:nsid w:val="F2EF10CC"/>
    <w:multiLevelType w:val="singleLevel"/>
    <w:tmpl w:val="F2EF10CC"/>
    <w:lvl w:ilvl="0" w:tentative="0">
      <w:start w:val="1"/>
      <w:numFmt w:val="decimal"/>
      <w:suff w:val="space"/>
      <w:lvlText w:val="2.%1"/>
      <w:lvlJc w:val="left"/>
      <w:pPr>
        <w:ind w:left="0" w:firstLine="480"/>
      </w:pPr>
      <w:rPr>
        <w:rFonts w:hint="default"/>
      </w:rPr>
    </w:lvl>
  </w:abstractNum>
  <w:abstractNum w:abstractNumId="37">
    <w:nsid w:val="F644C6AE"/>
    <w:multiLevelType w:val="singleLevel"/>
    <w:tmpl w:val="F644C6AE"/>
    <w:lvl w:ilvl="0" w:tentative="0">
      <w:start w:val="1"/>
      <w:numFmt w:val="decimal"/>
      <w:suff w:val="space"/>
      <w:lvlText w:val="5.%1"/>
      <w:lvlJc w:val="left"/>
      <w:pPr>
        <w:tabs>
          <w:tab w:val="left" w:pos="0"/>
        </w:tabs>
        <w:ind w:left="0" w:firstLine="480"/>
      </w:pPr>
      <w:rPr>
        <w:rFonts w:hint="default"/>
      </w:rPr>
    </w:lvl>
  </w:abstractNum>
  <w:abstractNum w:abstractNumId="38">
    <w:nsid w:val="F7D9A374"/>
    <w:multiLevelType w:val="singleLevel"/>
    <w:tmpl w:val="F7D9A374"/>
    <w:lvl w:ilvl="0" w:tentative="0">
      <w:start w:val="1"/>
      <w:numFmt w:val="decimal"/>
      <w:suff w:val="space"/>
      <w:lvlText w:val="(%1)"/>
      <w:lvlJc w:val="left"/>
      <w:pPr>
        <w:ind w:left="0" w:firstLine="480"/>
      </w:pPr>
      <w:rPr>
        <w:rFonts w:hint="default"/>
      </w:rPr>
    </w:lvl>
  </w:abstractNum>
  <w:abstractNum w:abstractNumId="39">
    <w:nsid w:val="F9FCA7B6"/>
    <w:multiLevelType w:val="singleLevel"/>
    <w:tmpl w:val="F9FCA7B6"/>
    <w:lvl w:ilvl="0" w:tentative="0">
      <w:start w:val="1"/>
      <w:numFmt w:val="decimal"/>
      <w:suff w:val="space"/>
      <w:lvlText w:val="3.%1"/>
      <w:lvlJc w:val="left"/>
      <w:pPr>
        <w:ind w:left="0" w:firstLine="480"/>
      </w:pPr>
      <w:rPr>
        <w:rFonts w:hint="default"/>
      </w:rPr>
    </w:lvl>
  </w:abstractNum>
  <w:abstractNum w:abstractNumId="40">
    <w:nsid w:val="FAF401E0"/>
    <w:multiLevelType w:val="singleLevel"/>
    <w:tmpl w:val="FAF401E0"/>
    <w:lvl w:ilvl="0" w:tentative="0">
      <w:start w:val="1"/>
      <w:numFmt w:val="decimal"/>
      <w:suff w:val="nothing"/>
      <w:lvlText w:val="%1、"/>
      <w:lvlJc w:val="left"/>
      <w:pPr>
        <w:ind w:left="0" w:firstLine="480"/>
      </w:pPr>
      <w:rPr>
        <w:rFonts w:hint="default"/>
      </w:rPr>
    </w:lvl>
  </w:abstractNum>
  <w:abstractNum w:abstractNumId="41">
    <w:nsid w:val="FF5767B5"/>
    <w:multiLevelType w:val="singleLevel"/>
    <w:tmpl w:val="FF5767B5"/>
    <w:lvl w:ilvl="0" w:tentative="0">
      <w:start w:val="1"/>
      <w:numFmt w:val="decimal"/>
      <w:suff w:val="space"/>
      <w:lvlText w:val="(%1)"/>
      <w:lvlJc w:val="left"/>
      <w:pPr>
        <w:ind w:left="0" w:firstLine="480"/>
      </w:pPr>
      <w:rPr>
        <w:rFonts w:hint="default"/>
      </w:rPr>
    </w:lvl>
  </w:abstractNum>
  <w:abstractNum w:abstractNumId="42">
    <w:nsid w:val="080DAAAC"/>
    <w:multiLevelType w:val="singleLevel"/>
    <w:tmpl w:val="080DAAAC"/>
    <w:lvl w:ilvl="0" w:tentative="0">
      <w:start w:val="1"/>
      <w:numFmt w:val="decimal"/>
      <w:suff w:val="space"/>
      <w:lvlText w:val="3.%1."/>
      <w:lvlJc w:val="left"/>
      <w:pPr>
        <w:ind w:left="0" w:firstLine="480"/>
      </w:pPr>
      <w:rPr>
        <w:rFonts w:hint="default"/>
      </w:rPr>
    </w:lvl>
  </w:abstractNum>
  <w:abstractNum w:abstractNumId="43">
    <w:nsid w:val="0A417B77"/>
    <w:multiLevelType w:val="multilevel"/>
    <w:tmpl w:val="0A417B77"/>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4">
    <w:nsid w:val="0A462E73"/>
    <w:multiLevelType w:val="singleLevel"/>
    <w:tmpl w:val="0A462E73"/>
    <w:lvl w:ilvl="0" w:tentative="0">
      <w:start w:val="1"/>
      <w:numFmt w:val="decimal"/>
      <w:suff w:val="space"/>
      <w:lvlText w:val="(%1)"/>
      <w:lvlJc w:val="left"/>
      <w:pPr>
        <w:ind w:left="0" w:firstLine="480"/>
      </w:pPr>
      <w:rPr>
        <w:rFonts w:hint="default"/>
      </w:rPr>
    </w:lvl>
  </w:abstractNum>
  <w:abstractNum w:abstractNumId="45">
    <w:nsid w:val="0AC0CF07"/>
    <w:multiLevelType w:val="multilevel"/>
    <w:tmpl w:val="0AC0CF07"/>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6">
    <w:nsid w:val="0C89F373"/>
    <w:multiLevelType w:val="singleLevel"/>
    <w:tmpl w:val="0C89F373"/>
    <w:lvl w:ilvl="0" w:tentative="0">
      <w:start w:val="1"/>
      <w:numFmt w:val="decimal"/>
      <w:suff w:val="nothing"/>
      <w:lvlText w:val="%1、"/>
      <w:lvlJc w:val="left"/>
      <w:pPr>
        <w:ind w:left="0" w:firstLine="480"/>
      </w:pPr>
      <w:rPr>
        <w:rFonts w:hint="default"/>
      </w:rPr>
    </w:lvl>
  </w:abstractNum>
  <w:abstractNum w:abstractNumId="47">
    <w:nsid w:val="0E93CF76"/>
    <w:multiLevelType w:val="multilevel"/>
    <w:tmpl w:val="0E93CF76"/>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8">
    <w:nsid w:val="10DBC51B"/>
    <w:multiLevelType w:val="multilevel"/>
    <w:tmpl w:val="10DBC51B"/>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9">
    <w:nsid w:val="11465CE0"/>
    <w:multiLevelType w:val="multilevel"/>
    <w:tmpl w:val="11465CE0"/>
    <w:lvl w:ilvl="0" w:tentative="0">
      <w:start w:val="2"/>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0">
    <w:nsid w:val="13513AED"/>
    <w:multiLevelType w:val="singleLevel"/>
    <w:tmpl w:val="13513AED"/>
    <w:lvl w:ilvl="0" w:tentative="0">
      <w:start w:val="1"/>
      <w:numFmt w:val="decimal"/>
      <w:suff w:val="space"/>
      <w:lvlText w:val="1.2.%1"/>
      <w:lvlJc w:val="left"/>
      <w:pPr>
        <w:ind w:left="0" w:firstLine="480"/>
      </w:pPr>
      <w:rPr>
        <w:rFonts w:hint="default"/>
        <w:strike w:val="0"/>
        <w:dstrike w:val="0"/>
        <w:color w:val="auto"/>
      </w:rPr>
    </w:lvl>
  </w:abstractNum>
  <w:abstractNum w:abstractNumId="51">
    <w:nsid w:val="13B9831F"/>
    <w:multiLevelType w:val="multilevel"/>
    <w:tmpl w:val="13B9831F"/>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2">
    <w:nsid w:val="165BC77D"/>
    <w:multiLevelType w:val="multilevel"/>
    <w:tmpl w:val="165BC77D"/>
    <w:lvl w:ilvl="0" w:tentative="0">
      <w:start w:val="2"/>
      <w:numFmt w:val="decimal"/>
      <w:lvlText w:val="%1."/>
      <w:lvlJc w:val="left"/>
      <w:pPr>
        <w:ind w:left="425" w:hanging="425"/>
      </w:pPr>
      <w:rPr>
        <w:rFonts w:hint="default"/>
      </w:rPr>
    </w:lvl>
    <w:lvl w:ilvl="1" w:tentative="0">
      <w:start w:val="1"/>
      <w:numFmt w:val="decimal"/>
      <w:suff w:val="space"/>
      <w:lvlText w:val="%1.%2."/>
      <w:lvlJc w:val="left"/>
      <w:pPr>
        <w:tabs>
          <w:tab w:val="left" w:pos="482"/>
        </w:tabs>
        <w:ind w:left="567" w:hanging="85"/>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3">
    <w:nsid w:val="1699878D"/>
    <w:multiLevelType w:val="singleLevel"/>
    <w:tmpl w:val="1699878D"/>
    <w:lvl w:ilvl="0" w:tentative="0">
      <w:start w:val="4"/>
      <w:numFmt w:val="decimal"/>
      <w:suff w:val="space"/>
      <w:lvlText w:val="1.%1"/>
      <w:lvlJc w:val="left"/>
      <w:pPr>
        <w:tabs>
          <w:tab w:val="left" w:pos="0"/>
        </w:tabs>
        <w:ind w:left="0" w:firstLine="480"/>
      </w:pPr>
      <w:rPr>
        <w:rFonts w:hint="default"/>
      </w:rPr>
    </w:lvl>
  </w:abstractNum>
  <w:abstractNum w:abstractNumId="54">
    <w:nsid w:val="1A286115"/>
    <w:multiLevelType w:val="singleLevel"/>
    <w:tmpl w:val="1A286115"/>
    <w:lvl w:ilvl="0" w:tentative="0">
      <w:start w:val="1"/>
      <w:numFmt w:val="decimal"/>
      <w:suff w:val="nothing"/>
      <w:lvlText w:val="%1、"/>
      <w:lvlJc w:val="left"/>
      <w:pPr>
        <w:ind w:left="0" w:firstLine="480"/>
      </w:pPr>
      <w:rPr>
        <w:rFonts w:hint="default"/>
      </w:rPr>
    </w:lvl>
  </w:abstractNum>
  <w:abstractNum w:abstractNumId="55">
    <w:nsid w:val="1B8BE787"/>
    <w:multiLevelType w:val="singleLevel"/>
    <w:tmpl w:val="1B8BE787"/>
    <w:lvl w:ilvl="0" w:tentative="0">
      <w:start w:val="1"/>
      <w:numFmt w:val="decimal"/>
      <w:suff w:val="nothing"/>
      <w:lvlText w:val="%1、"/>
      <w:lvlJc w:val="left"/>
      <w:pPr>
        <w:ind w:left="0" w:firstLine="480"/>
      </w:pPr>
      <w:rPr>
        <w:rFonts w:hint="default"/>
      </w:rPr>
    </w:lvl>
  </w:abstractNum>
  <w:abstractNum w:abstractNumId="56">
    <w:nsid w:val="214BC44C"/>
    <w:multiLevelType w:val="multilevel"/>
    <w:tmpl w:val="214BC44C"/>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7">
    <w:nsid w:val="217052A8"/>
    <w:multiLevelType w:val="singleLevel"/>
    <w:tmpl w:val="217052A8"/>
    <w:lvl w:ilvl="0" w:tentative="0">
      <w:start w:val="2"/>
      <w:numFmt w:val="decimal"/>
      <w:suff w:val="space"/>
      <w:lvlText w:val="(%1)"/>
      <w:lvlJc w:val="left"/>
      <w:pPr>
        <w:tabs>
          <w:tab w:val="left" w:pos="0"/>
        </w:tabs>
        <w:ind w:left="0" w:firstLine="480"/>
      </w:pPr>
      <w:rPr>
        <w:rFonts w:hint="default"/>
      </w:rPr>
    </w:lvl>
  </w:abstractNum>
  <w:abstractNum w:abstractNumId="58">
    <w:nsid w:val="231080A6"/>
    <w:multiLevelType w:val="multilevel"/>
    <w:tmpl w:val="231080A6"/>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9">
    <w:nsid w:val="2A20EF03"/>
    <w:multiLevelType w:val="singleLevel"/>
    <w:tmpl w:val="2A20EF03"/>
    <w:lvl w:ilvl="0" w:tentative="0">
      <w:start w:val="1"/>
      <w:numFmt w:val="decimal"/>
      <w:suff w:val="nothing"/>
      <w:lvlText w:val="%1、"/>
      <w:lvlJc w:val="left"/>
      <w:pPr>
        <w:ind w:left="0" w:firstLine="480"/>
      </w:pPr>
      <w:rPr>
        <w:rFonts w:hint="default"/>
      </w:rPr>
    </w:lvl>
  </w:abstractNum>
  <w:abstractNum w:abstractNumId="60">
    <w:nsid w:val="317FA250"/>
    <w:multiLevelType w:val="singleLevel"/>
    <w:tmpl w:val="317FA250"/>
    <w:lvl w:ilvl="0" w:tentative="0">
      <w:start w:val="1"/>
      <w:numFmt w:val="decimal"/>
      <w:suff w:val="nothing"/>
      <w:lvlText w:val="%1、"/>
      <w:lvlJc w:val="left"/>
      <w:pPr>
        <w:tabs>
          <w:tab w:val="left" w:pos="0"/>
        </w:tabs>
        <w:ind w:left="0" w:firstLine="0"/>
      </w:pPr>
      <w:rPr>
        <w:rFonts w:hint="default"/>
      </w:rPr>
    </w:lvl>
  </w:abstractNum>
  <w:abstractNum w:abstractNumId="61">
    <w:nsid w:val="320A2097"/>
    <w:multiLevelType w:val="singleLevel"/>
    <w:tmpl w:val="320A2097"/>
    <w:lvl w:ilvl="0" w:tentative="0">
      <w:start w:val="1"/>
      <w:numFmt w:val="decimal"/>
      <w:suff w:val="space"/>
      <w:lvlText w:val="1.%1"/>
      <w:lvlJc w:val="left"/>
      <w:pPr>
        <w:ind w:left="0" w:firstLine="480"/>
      </w:pPr>
      <w:rPr>
        <w:rFonts w:hint="default"/>
      </w:rPr>
    </w:lvl>
  </w:abstractNum>
  <w:abstractNum w:abstractNumId="62">
    <w:nsid w:val="32C8C1FA"/>
    <w:multiLevelType w:val="singleLevel"/>
    <w:tmpl w:val="32C8C1FA"/>
    <w:lvl w:ilvl="0" w:tentative="0">
      <w:start w:val="2"/>
      <w:numFmt w:val="decimal"/>
      <w:suff w:val="nothing"/>
      <w:lvlText w:val="%1、"/>
      <w:lvlJc w:val="left"/>
      <w:pPr>
        <w:tabs>
          <w:tab w:val="left" w:pos="0"/>
        </w:tabs>
        <w:ind w:left="0" w:firstLine="480"/>
      </w:pPr>
      <w:rPr>
        <w:rFonts w:hint="default"/>
        <w:strike w:val="0"/>
        <w:dstrike w:val="0"/>
        <w:color w:val="auto"/>
      </w:rPr>
    </w:lvl>
  </w:abstractNum>
  <w:abstractNum w:abstractNumId="63">
    <w:nsid w:val="38816437"/>
    <w:multiLevelType w:val="multilevel"/>
    <w:tmpl w:val="38816437"/>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4">
    <w:nsid w:val="3A3A0FEF"/>
    <w:multiLevelType w:val="singleLevel"/>
    <w:tmpl w:val="3A3A0FEF"/>
    <w:lvl w:ilvl="0" w:tentative="0">
      <w:start w:val="1"/>
      <w:numFmt w:val="decimal"/>
      <w:suff w:val="nothing"/>
      <w:lvlText w:val="3.%1 "/>
      <w:lvlJc w:val="left"/>
      <w:pPr>
        <w:tabs>
          <w:tab w:val="left" w:pos="0"/>
        </w:tabs>
        <w:ind w:left="0" w:firstLine="482"/>
      </w:pPr>
      <w:rPr>
        <w:rFonts w:hint="default"/>
      </w:rPr>
    </w:lvl>
  </w:abstractNum>
  <w:abstractNum w:abstractNumId="65">
    <w:nsid w:val="3D26B20B"/>
    <w:multiLevelType w:val="singleLevel"/>
    <w:tmpl w:val="3D26B20B"/>
    <w:lvl w:ilvl="0" w:tentative="0">
      <w:start w:val="1"/>
      <w:numFmt w:val="decimal"/>
      <w:suff w:val="space"/>
      <w:lvlText w:val="7.%1"/>
      <w:lvlJc w:val="left"/>
      <w:pPr>
        <w:ind w:left="0" w:firstLine="480"/>
      </w:pPr>
      <w:rPr>
        <w:rFonts w:hint="default"/>
      </w:rPr>
    </w:lvl>
  </w:abstractNum>
  <w:abstractNum w:abstractNumId="66">
    <w:nsid w:val="42A9D26F"/>
    <w:multiLevelType w:val="singleLevel"/>
    <w:tmpl w:val="42A9D26F"/>
    <w:lvl w:ilvl="0" w:tentative="0">
      <w:start w:val="1"/>
      <w:numFmt w:val="decimal"/>
      <w:suff w:val="space"/>
      <w:lvlText w:val="(%1)"/>
      <w:lvlJc w:val="left"/>
      <w:pPr>
        <w:ind w:left="0" w:firstLine="480"/>
      </w:pPr>
      <w:rPr>
        <w:rFonts w:hint="default"/>
      </w:rPr>
    </w:lvl>
  </w:abstractNum>
  <w:abstractNum w:abstractNumId="67">
    <w:nsid w:val="47E8B477"/>
    <w:multiLevelType w:val="multilevel"/>
    <w:tmpl w:val="47E8B477"/>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8">
    <w:nsid w:val="4959F4DD"/>
    <w:multiLevelType w:val="singleLevel"/>
    <w:tmpl w:val="4959F4DD"/>
    <w:lvl w:ilvl="0" w:tentative="0">
      <w:start w:val="1"/>
      <w:numFmt w:val="chineseCounting"/>
      <w:suff w:val="nothing"/>
      <w:lvlText w:val="（%1）"/>
      <w:lvlJc w:val="left"/>
      <w:pPr>
        <w:ind w:left="0" w:firstLine="0"/>
      </w:pPr>
      <w:rPr>
        <w:rFonts w:hint="eastAsia"/>
      </w:rPr>
    </w:lvl>
  </w:abstractNum>
  <w:abstractNum w:abstractNumId="69">
    <w:nsid w:val="4B5A7CC8"/>
    <w:multiLevelType w:val="singleLevel"/>
    <w:tmpl w:val="4B5A7CC8"/>
    <w:lvl w:ilvl="0" w:tentative="0">
      <w:start w:val="1"/>
      <w:numFmt w:val="decimal"/>
      <w:suff w:val="nothing"/>
      <w:lvlText w:val="%1、"/>
      <w:lvlJc w:val="left"/>
      <w:pPr>
        <w:tabs>
          <w:tab w:val="left" w:pos="420"/>
        </w:tabs>
        <w:ind w:left="0" w:firstLine="480"/>
      </w:pPr>
      <w:rPr>
        <w:rFonts w:hint="default"/>
      </w:rPr>
    </w:lvl>
  </w:abstractNum>
  <w:abstractNum w:abstractNumId="70">
    <w:nsid w:val="500FF74E"/>
    <w:multiLevelType w:val="singleLevel"/>
    <w:tmpl w:val="500FF74E"/>
    <w:lvl w:ilvl="0" w:tentative="0">
      <w:start w:val="9"/>
      <w:numFmt w:val="decimal"/>
      <w:suff w:val="nothing"/>
      <w:lvlText w:val="%1、"/>
      <w:lvlJc w:val="left"/>
      <w:pPr>
        <w:tabs>
          <w:tab w:val="left" w:pos="0"/>
        </w:tabs>
        <w:ind w:left="0" w:firstLine="480"/>
      </w:pPr>
      <w:rPr>
        <w:rFonts w:hint="default"/>
      </w:rPr>
    </w:lvl>
  </w:abstractNum>
  <w:abstractNum w:abstractNumId="71">
    <w:nsid w:val="5062EC9B"/>
    <w:multiLevelType w:val="singleLevel"/>
    <w:tmpl w:val="5062EC9B"/>
    <w:lvl w:ilvl="0" w:tentative="0">
      <w:start w:val="1"/>
      <w:numFmt w:val="decimal"/>
      <w:suff w:val="space"/>
      <w:lvlText w:val="6.%1"/>
      <w:lvlJc w:val="left"/>
      <w:pPr>
        <w:tabs>
          <w:tab w:val="left" w:pos="0"/>
        </w:tabs>
        <w:ind w:left="0" w:firstLine="480"/>
      </w:pPr>
      <w:rPr>
        <w:rFonts w:hint="default"/>
      </w:rPr>
    </w:lvl>
  </w:abstractNum>
  <w:abstractNum w:abstractNumId="72">
    <w:nsid w:val="507704D2"/>
    <w:multiLevelType w:val="singleLevel"/>
    <w:tmpl w:val="507704D2"/>
    <w:lvl w:ilvl="0" w:tentative="0">
      <w:start w:val="1"/>
      <w:numFmt w:val="decimal"/>
      <w:suff w:val="space"/>
      <w:lvlText w:val="%1、"/>
      <w:lvlJc w:val="left"/>
      <w:pPr>
        <w:tabs>
          <w:tab w:val="left" w:pos="0"/>
        </w:tabs>
        <w:ind w:left="0" w:firstLine="480"/>
      </w:pPr>
      <w:rPr>
        <w:rFonts w:hint="default"/>
      </w:rPr>
    </w:lvl>
  </w:abstractNum>
  <w:abstractNum w:abstractNumId="73">
    <w:nsid w:val="51D8D3DF"/>
    <w:multiLevelType w:val="singleLevel"/>
    <w:tmpl w:val="51D8D3DF"/>
    <w:lvl w:ilvl="0" w:tentative="0">
      <w:start w:val="1"/>
      <w:numFmt w:val="chineseCounting"/>
      <w:suff w:val="nothing"/>
      <w:lvlText w:val="%1、"/>
      <w:lvlJc w:val="left"/>
      <w:pPr>
        <w:ind w:left="4830" w:firstLine="0"/>
      </w:pPr>
      <w:rPr>
        <w:rFonts w:hint="eastAsia"/>
      </w:rPr>
    </w:lvl>
  </w:abstractNum>
  <w:abstractNum w:abstractNumId="74">
    <w:nsid w:val="52695077"/>
    <w:multiLevelType w:val="singleLevel"/>
    <w:tmpl w:val="52695077"/>
    <w:lvl w:ilvl="0" w:tentative="0">
      <w:start w:val="1"/>
      <w:numFmt w:val="decimal"/>
      <w:suff w:val="nothing"/>
      <w:lvlText w:val="%1)"/>
      <w:lvlJc w:val="left"/>
      <w:pPr>
        <w:tabs>
          <w:tab w:val="left" w:pos="0"/>
        </w:tabs>
        <w:ind w:left="425" w:firstLine="0"/>
      </w:pPr>
      <w:rPr>
        <w:rFonts w:hint="default"/>
      </w:rPr>
    </w:lvl>
  </w:abstractNum>
  <w:abstractNum w:abstractNumId="75">
    <w:nsid w:val="54375540"/>
    <w:multiLevelType w:val="singleLevel"/>
    <w:tmpl w:val="54375540"/>
    <w:lvl w:ilvl="0" w:tentative="0">
      <w:start w:val="1"/>
      <w:numFmt w:val="decimal"/>
      <w:suff w:val="space"/>
      <w:lvlText w:val="(%1)"/>
      <w:lvlJc w:val="left"/>
      <w:pPr>
        <w:ind w:left="0" w:firstLine="480"/>
      </w:pPr>
      <w:rPr>
        <w:rFonts w:hint="default"/>
      </w:rPr>
    </w:lvl>
  </w:abstractNum>
  <w:abstractNum w:abstractNumId="76">
    <w:nsid w:val="551518CC"/>
    <w:multiLevelType w:val="singleLevel"/>
    <w:tmpl w:val="551518CC"/>
    <w:lvl w:ilvl="0" w:tentative="0">
      <w:start w:val="1"/>
      <w:numFmt w:val="decimal"/>
      <w:suff w:val="nothing"/>
      <w:lvlText w:val="%1、"/>
      <w:lvlJc w:val="left"/>
      <w:pPr>
        <w:tabs>
          <w:tab w:val="left" w:pos="0"/>
        </w:tabs>
        <w:ind w:left="0" w:firstLine="480"/>
      </w:pPr>
      <w:rPr>
        <w:rFonts w:hint="default"/>
      </w:rPr>
    </w:lvl>
  </w:abstractNum>
  <w:abstractNum w:abstractNumId="77">
    <w:nsid w:val="57AB2727"/>
    <w:multiLevelType w:val="multilevel"/>
    <w:tmpl w:val="57AB2727"/>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8">
    <w:nsid w:val="58C96DC0"/>
    <w:multiLevelType w:val="singleLevel"/>
    <w:tmpl w:val="58C96DC0"/>
    <w:lvl w:ilvl="0" w:tentative="0">
      <w:start w:val="1"/>
      <w:numFmt w:val="decimal"/>
      <w:suff w:val="space"/>
      <w:lvlText w:val="(%1)"/>
      <w:lvlJc w:val="left"/>
      <w:pPr>
        <w:ind w:left="0" w:firstLine="480"/>
      </w:pPr>
      <w:rPr>
        <w:rFonts w:hint="default"/>
      </w:rPr>
    </w:lvl>
  </w:abstractNum>
  <w:abstractNum w:abstractNumId="79">
    <w:nsid w:val="59C523EE"/>
    <w:multiLevelType w:val="singleLevel"/>
    <w:tmpl w:val="59C523EE"/>
    <w:lvl w:ilvl="0" w:tentative="0">
      <w:start w:val="1"/>
      <w:numFmt w:val="decimal"/>
      <w:suff w:val="space"/>
      <w:lvlText w:val="%1)"/>
      <w:lvlJc w:val="left"/>
      <w:pPr>
        <w:ind w:left="0" w:firstLine="480"/>
      </w:pPr>
      <w:rPr>
        <w:rFonts w:hint="default"/>
      </w:rPr>
    </w:lvl>
  </w:abstractNum>
  <w:abstractNum w:abstractNumId="80">
    <w:nsid w:val="5A50D712"/>
    <w:multiLevelType w:val="singleLevel"/>
    <w:tmpl w:val="5A50D712"/>
    <w:lvl w:ilvl="0" w:tentative="0">
      <w:start w:val="1"/>
      <w:numFmt w:val="decimal"/>
      <w:suff w:val="space"/>
      <w:lvlText w:val="(%1)"/>
      <w:lvlJc w:val="left"/>
      <w:pPr>
        <w:ind w:left="0" w:firstLine="480"/>
      </w:pPr>
      <w:rPr>
        <w:rFonts w:hint="default"/>
      </w:rPr>
    </w:lvl>
  </w:abstractNum>
  <w:abstractNum w:abstractNumId="81">
    <w:nsid w:val="5ED51F7B"/>
    <w:multiLevelType w:val="singleLevel"/>
    <w:tmpl w:val="5ED51F7B"/>
    <w:lvl w:ilvl="0" w:tentative="0">
      <w:start w:val="1"/>
      <w:numFmt w:val="decimal"/>
      <w:suff w:val="space"/>
      <w:lvlText w:val="%1)"/>
      <w:lvlJc w:val="left"/>
      <w:pPr>
        <w:ind w:left="0" w:firstLine="480"/>
      </w:pPr>
      <w:rPr>
        <w:rFonts w:hint="default"/>
      </w:rPr>
    </w:lvl>
  </w:abstractNum>
  <w:abstractNum w:abstractNumId="82">
    <w:nsid w:val="5F2D3929"/>
    <w:multiLevelType w:val="singleLevel"/>
    <w:tmpl w:val="5F2D3929"/>
    <w:lvl w:ilvl="0" w:tentative="0">
      <w:start w:val="1"/>
      <w:numFmt w:val="decimal"/>
      <w:suff w:val="nothing"/>
      <w:lvlText w:val="%1、"/>
      <w:lvlJc w:val="left"/>
      <w:pPr>
        <w:tabs>
          <w:tab w:val="left" w:pos="0"/>
        </w:tabs>
        <w:ind w:left="0" w:firstLine="480"/>
      </w:pPr>
      <w:rPr>
        <w:rFonts w:hint="default"/>
      </w:rPr>
    </w:lvl>
  </w:abstractNum>
  <w:abstractNum w:abstractNumId="83">
    <w:nsid w:val="61630A1F"/>
    <w:multiLevelType w:val="multilevel"/>
    <w:tmpl w:val="61630A1F"/>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4">
    <w:nsid w:val="68248B38"/>
    <w:multiLevelType w:val="multilevel"/>
    <w:tmpl w:val="68248B38"/>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5">
    <w:nsid w:val="6C2E01E8"/>
    <w:multiLevelType w:val="singleLevel"/>
    <w:tmpl w:val="6C2E01E8"/>
    <w:lvl w:ilvl="0" w:tentative="0">
      <w:start w:val="1"/>
      <w:numFmt w:val="decimal"/>
      <w:suff w:val="space"/>
      <w:lvlText w:val="2.2.%1"/>
      <w:lvlJc w:val="left"/>
      <w:pPr>
        <w:ind w:left="0" w:firstLine="480"/>
      </w:pPr>
      <w:rPr>
        <w:rFonts w:hint="default"/>
      </w:rPr>
    </w:lvl>
  </w:abstractNum>
  <w:abstractNum w:abstractNumId="86">
    <w:nsid w:val="743C3194"/>
    <w:multiLevelType w:val="singleLevel"/>
    <w:tmpl w:val="743C3194"/>
    <w:lvl w:ilvl="0" w:tentative="0">
      <w:start w:val="1"/>
      <w:numFmt w:val="decimal"/>
      <w:suff w:val="space"/>
      <w:lvlText w:val="1.%1."/>
      <w:lvlJc w:val="left"/>
      <w:pPr>
        <w:tabs>
          <w:tab w:val="left" w:pos="0"/>
        </w:tabs>
        <w:ind w:left="0" w:firstLine="480"/>
      </w:pPr>
      <w:rPr>
        <w:rFonts w:hint="default"/>
      </w:rPr>
    </w:lvl>
  </w:abstractNum>
  <w:abstractNum w:abstractNumId="87">
    <w:nsid w:val="79511AC0"/>
    <w:multiLevelType w:val="singleLevel"/>
    <w:tmpl w:val="79511AC0"/>
    <w:lvl w:ilvl="0" w:tentative="0">
      <w:start w:val="1"/>
      <w:numFmt w:val="decimal"/>
      <w:suff w:val="space"/>
      <w:lvlText w:val="3.%1"/>
      <w:lvlJc w:val="left"/>
      <w:pPr>
        <w:tabs>
          <w:tab w:val="left" w:pos="0"/>
        </w:tabs>
        <w:ind w:left="0" w:firstLine="480"/>
      </w:pPr>
      <w:rPr>
        <w:rFonts w:hint="default"/>
      </w:rPr>
    </w:lvl>
  </w:abstractNum>
  <w:abstractNum w:abstractNumId="88">
    <w:nsid w:val="7B494D5C"/>
    <w:multiLevelType w:val="singleLevel"/>
    <w:tmpl w:val="7B494D5C"/>
    <w:lvl w:ilvl="0" w:tentative="0">
      <w:start w:val="1"/>
      <w:numFmt w:val="decimal"/>
      <w:suff w:val="space"/>
      <w:lvlText w:val="1.%1"/>
      <w:lvlJc w:val="left"/>
      <w:pPr>
        <w:ind w:left="0" w:firstLine="480"/>
      </w:pPr>
      <w:rPr>
        <w:rFonts w:hint="default"/>
      </w:rPr>
    </w:lvl>
  </w:abstractNum>
  <w:abstractNum w:abstractNumId="89">
    <w:nsid w:val="7F51973A"/>
    <w:multiLevelType w:val="multilevel"/>
    <w:tmpl w:val="7F51973A"/>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26"/>
  </w:num>
  <w:num w:numId="2">
    <w:abstractNumId w:val="73"/>
  </w:num>
  <w:num w:numId="3">
    <w:abstractNumId w:val="43"/>
  </w:num>
  <w:num w:numId="4">
    <w:abstractNumId w:val="34"/>
  </w:num>
  <w:num w:numId="5">
    <w:abstractNumId w:val="18"/>
  </w:num>
  <w:num w:numId="6">
    <w:abstractNumId w:val="68"/>
  </w:num>
  <w:num w:numId="7">
    <w:abstractNumId w:val="14"/>
  </w:num>
  <w:num w:numId="8">
    <w:abstractNumId w:val="75"/>
  </w:num>
  <w:num w:numId="9">
    <w:abstractNumId w:val="80"/>
  </w:num>
  <w:num w:numId="10">
    <w:abstractNumId w:val="15"/>
  </w:num>
  <w:num w:numId="11">
    <w:abstractNumId w:val="22"/>
  </w:num>
  <w:num w:numId="12">
    <w:abstractNumId w:val="4"/>
  </w:num>
  <w:num w:numId="13">
    <w:abstractNumId w:val="82"/>
  </w:num>
  <w:num w:numId="14">
    <w:abstractNumId w:val="76"/>
  </w:num>
  <w:num w:numId="15">
    <w:abstractNumId w:val="77"/>
  </w:num>
  <w:num w:numId="16">
    <w:abstractNumId w:val="62"/>
  </w:num>
  <w:num w:numId="17">
    <w:abstractNumId w:val="27"/>
  </w:num>
  <w:num w:numId="18">
    <w:abstractNumId w:val="29"/>
  </w:num>
  <w:num w:numId="19">
    <w:abstractNumId w:val="6"/>
  </w:num>
  <w:num w:numId="20">
    <w:abstractNumId w:val="2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num>
  <w:num w:numId="23">
    <w:abstractNumId w:val="16"/>
  </w:num>
  <w:num w:numId="24">
    <w:abstractNumId w:val="47"/>
  </w:num>
  <w:num w:numId="25">
    <w:abstractNumId w:val="59"/>
  </w:num>
  <w:num w:numId="26">
    <w:abstractNumId w:val="58"/>
  </w:num>
  <w:num w:numId="27">
    <w:abstractNumId w:val="83"/>
  </w:num>
  <w:num w:numId="28">
    <w:abstractNumId w:val="46"/>
  </w:num>
  <w:num w:numId="29">
    <w:abstractNumId w:val="88"/>
  </w:num>
  <w:num w:numId="30">
    <w:abstractNumId w:val="50"/>
  </w:num>
  <w:num w:numId="31">
    <w:abstractNumId w:val="36"/>
  </w:num>
  <w:num w:numId="32">
    <w:abstractNumId w:val="85"/>
  </w:num>
  <w:num w:numId="33">
    <w:abstractNumId w:val="44"/>
  </w:num>
  <w:num w:numId="34">
    <w:abstractNumId w:val="31"/>
  </w:num>
  <w:num w:numId="35">
    <w:abstractNumId w:val="78"/>
  </w:num>
  <w:num w:numId="36">
    <w:abstractNumId w:val="28"/>
  </w:num>
  <w:num w:numId="37">
    <w:abstractNumId w:val="66"/>
  </w:num>
  <w:num w:numId="38">
    <w:abstractNumId w:val="57"/>
  </w:num>
  <w:num w:numId="39">
    <w:abstractNumId w:val="39"/>
  </w:num>
  <w:num w:numId="40">
    <w:abstractNumId w:val="41"/>
  </w:num>
  <w:num w:numId="41">
    <w:abstractNumId w:val="38"/>
  </w:num>
  <w:num w:numId="42">
    <w:abstractNumId w:val="89"/>
  </w:num>
  <w:num w:numId="43">
    <w:abstractNumId w:val="19"/>
  </w:num>
  <w:num w:numId="44">
    <w:abstractNumId w:val="7"/>
  </w:num>
  <w:num w:numId="45">
    <w:abstractNumId w:val="70"/>
  </w:num>
  <w:num w:numId="46">
    <w:abstractNumId w:val="0"/>
  </w:num>
  <w:num w:numId="47">
    <w:abstractNumId w:val="25"/>
  </w:num>
  <w:num w:numId="48">
    <w:abstractNumId w:val="45"/>
  </w:num>
  <w:num w:numId="49">
    <w:abstractNumId w:val="86"/>
  </w:num>
  <w:num w:numId="50">
    <w:abstractNumId w:val="8"/>
  </w:num>
  <w:num w:numId="51">
    <w:abstractNumId w:val="67"/>
  </w:num>
  <w:num w:numId="52">
    <w:abstractNumId w:val="60"/>
  </w:num>
  <w:num w:numId="53">
    <w:abstractNumId w:val="32"/>
  </w:num>
  <w:num w:numId="54">
    <w:abstractNumId w:val="21"/>
  </w:num>
  <w:num w:numId="55">
    <w:abstractNumId w:val="64"/>
  </w:num>
  <w:num w:numId="56">
    <w:abstractNumId w:val="51"/>
  </w:num>
  <w:num w:numId="57">
    <w:abstractNumId w:val="55"/>
  </w:num>
  <w:num w:numId="58">
    <w:abstractNumId w:val="42"/>
  </w:num>
  <w:num w:numId="59">
    <w:abstractNumId w:val="13"/>
  </w:num>
  <w:num w:numId="60">
    <w:abstractNumId w:val="3"/>
  </w:num>
  <w:num w:numId="61">
    <w:abstractNumId w:val="33"/>
  </w:num>
  <w:num w:numId="62">
    <w:abstractNumId w:val="65"/>
  </w:num>
  <w:num w:numId="63">
    <w:abstractNumId w:val="9"/>
  </w:num>
  <w:num w:numId="64">
    <w:abstractNumId w:val="23"/>
  </w:num>
  <w:num w:numId="65">
    <w:abstractNumId w:val="84"/>
  </w:num>
  <w:num w:numId="66">
    <w:abstractNumId w:val="61"/>
  </w:num>
  <w:num w:numId="67">
    <w:abstractNumId w:val="30"/>
  </w:num>
  <w:num w:numId="68">
    <w:abstractNumId w:val="48"/>
  </w:num>
  <w:num w:numId="69">
    <w:abstractNumId w:val="72"/>
  </w:num>
  <w:num w:numId="70">
    <w:abstractNumId w:val="81"/>
  </w:num>
  <w:num w:numId="71">
    <w:abstractNumId w:val="35"/>
  </w:num>
  <w:num w:numId="72">
    <w:abstractNumId w:val="79"/>
  </w:num>
  <w:num w:numId="73">
    <w:abstractNumId w:val="63"/>
  </w:num>
  <w:num w:numId="74">
    <w:abstractNumId w:val="2"/>
  </w:num>
  <w:num w:numId="75">
    <w:abstractNumId w:val="52"/>
  </w:num>
  <w:num w:numId="76">
    <w:abstractNumId w:val="74"/>
  </w:num>
  <w:num w:numId="77">
    <w:abstractNumId w:val="1"/>
  </w:num>
  <w:num w:numId="78">
    <w:abstractNumId w:val="24"/>
  </w:num>
  <w:num w:numId="79">
    <w:abstractNumId w:val="17"/>
  </w:num>
  <w:num w:numId="8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num>
  <w:num w:numId="82">
    <w:abstractNumId w:val="53"/>
  </w:num>
  <w:num w:numId="83">
    <w:abstractNumId w:val="87"/>
  </w:num>
  <w:num w:numId="84">
    <w:abstractNumId w:val="37"/>
  </w:num>
  <w:num w:numId="85">
    <w:abstractNumId w:val="71"/>
  </w:num>
  <w:num w:numId="86">
    <w:abstractNumId w:val="12"/>
  </w:num>
  <w:num w:numId="87">
    <w:abstractNumId w:val="11"/>
  </w:num>
  <w:num w:numId="88">
    <w:abstractNumId w:val="54"/>
  </w:num>
  <w:num w:numId="89">
    <w:abstractNumId w:val="56"/>
  </w:num>
  <w:num w:numId="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3663"/>
    <w:rsid w:val="013B4944"/>
    <w:rsid w:val="01D64122"/>
    <w:rsid w:val="01DF0C51"/>
    <w:rsid w:val="031B5F58"/>
    <w:rsid w:val="03F62DA4"/>
    <w:rsid w:val="03FC4551"/>
    <w:rsid w:val="04223B99"/>
    <w:rsid w:val="046072C4"/>
    <w:rsid w:val="0497181B"/>
    <w:rsid w:val="04B30C95"/>
    <w:rsid w:val="05BE5B43"/>
    <w:rsid w:val="06D73361"/>
    <w:rsid w:val="06E129AA"/>
    <w:rsid w:val="07B32831"/>
    <w:rsid w:val="07C82265"/>
    <w:rsid w:val="087C316B"/>
    <w:rsid w:val="091003CA"/>
    <w:rsid w:val="09AB63DF"/>
    <w:rsid w:val="09B305E8"/>
    <w:rsid w:val="0A133E87"/>
    <w:rsid w:val="0A450EC4"/>
    <w:rsid w:val="0AB7162C"/>
    <w:rsid w:val="0B795CDC"/>
    <w:rsid w:val="0BB91287"/>
    <w:rsid w:val="0BCC7BE5"/>
    <w:rsid w:val="0BFA53FB"/>
    <w:rsid w:val="0C040028"/>
    <w:rsid w:val="0C632FA1"/>
    <w:rsid w:val="0CBF6275"/>
    <w:rsid w:val="0D4B2025"/>
    <w:rsid w:val="0D5B011C"/>
    <w:rsid w:val="0E5434E9"/>
    <w:rsid w:val="0E6E3480"/>
    <w:rsid w:val="0E9B0511"/>
    <w:rsid w:val="0F5A6BA6"/>
    <w:rsid w:val="0F9E2F02"/>
    <w:rsid w:val="0FE23CB5"/>
    <w:rsid w:val="10863E7D"/>
    <w:rsid w:val="11082369"/>
    <w:rsid w:val="1109680C"/>
    <w:rsid w:val="11274EE5"/>
    <w:rsid w:val="11551A52"/>
    <w:rsid w:val="126F33DD"/>
    <w:rsid w:val="12DE15D3"/>
    <w:rsid w:val="12F26E2C"/>
    <w:rsid w:val="133C42A7"/>
    <w:rsid w:val="13AA7707"/>
    <w:rsid w:val="14074B59"/>
    <w:rsid w:val="151B7EF2"/>
    <w:rsid w:val="156E0AC1"/>
    <w:rsid w:val="15D66983"/>
    <w:rsid w:val="15D962E6"/>
    <w:rsid w:val="164128C5"/>
    <w:rsid w:val="16860D0B"/>
    <w:rsid w:val="169E79F7"/>
    <w:rsid w:val="1732013F"/>
    <w:rsid w:val="18534811"/>
    <w:rsid w:val="186802BC"/>
    <w:rsid w:val="189B3AC2"/>
    <w:rsid w:val="18A64941"/>
    <w:rsid w:val="19173A91"/>
    <w:rsid w:val="19DB061A"/>
    <w:rsid w:val="1A23015C"/>
    <w:rsid w:val="1A4D37FD"/>
    <w:rsid w:val="1AF23E6D"/>
    <w:rsid w:val="1B3A3A66"/>
    <w:rsid w:val="1BDA7AD5"/>
    <w:rsid w:val="1BDB6FF7"/>
    <w:rsid w:val="1C9A2A0F"/>
    <w:rsid w:val="1CF87735"/>
    <w:rsid w:val="1EB54ED5"/>
    <w:rsid w:val="1F1925B9"/>
    <w:rsid w:val="1FB45B95"/>
    <w:rsid w:val="202B3535"/>
    <w:rsid w:val="217750CC"/>
    <w:rsid w:val="21B865F5"/>
    <w:rsid w:val="22235254"/>
    <w:rsid w:val="22CF718A"/>
    <w:rsid w:val="236818E8"/>
    <w:rsid w:val="23B720F8"/>
    <w:rsid w:val="23BC51DC"/>
    <w:rsid w:val="23CE11F0"/>
    <w:rsid w:val="23FA4F30"/>
    <w:rsid w:val="24376748"/>
    <w:rsid w:val="24C148B0"/>
    <w:rsid w:val="253432D4"/>
    <w:rsid w:val="25D86356"/>
    <w:rsid w:val="261B741D"/>
    <w:rsid w:val="26CF1507"/>
    <w:rsid w:val="27277595"/>
    <w:rsid w:val="273870AC"/>
    <w:rsid w:val="274A6DDF"/>
    <w:rsid w:val="276914DB"/>
    <w:rsid w:val="27F8683B"/>
    <w:rsid w:val="280C3783"/>
    <w:rsid w:val="2813617D"/>
    <w:rsid w:val="282E28F9"/>
    <w:rsid w:val="2897781E"/>
    <w:rsid w:val="2A2E29E8"/>
    <w:rsid w:val="2A8C2814"/>
    <w:rsid w:val="2AF37417"/>
    <w:rsid w:val="2B3C2EE3"/>
    <w:rsid w:val="2B9845BD"/>
    <w:rsid w:val="2B9947B0"/>
    <w:rsid w:val="2BDD3CFB"/>
    <w:rsid w:val="2CC97502"/>
    <w:rsid w:val="2D1D3809"/>
    <w:rsid w:val="2D4B3F2E"/>
    <w:rsid w:val="2DDF2977"/>
    <w:rsid w:val="2DED49F5"/>
    <w:rsid w:val="2F2D7712"/>
    <w:rsid w:val="2FF907DD"/>
    <w:rsid w:val="305B257E"/>
    <w:rsid w:val="30C9346B"/>
    <w:rsid w:val="31102E48"/>
    <w:rsid w:val="31471FE2"/>
    <w:rsid w:val="31644AAF"/>
    <w:rsid w:val="31944D76"/>
    <w:rsid w:val="31EC0AD5"/>
    <w:rsid w:val="325E7BE3"/>
    <w:rsid w:val="32C959A4"/>
    <w:rsid w:val="332342BC"/>
    <w:rsid w:val="34357C89"/>
    <w:rsid w:val="343E12AD"/>
    <w:rsid w:val="34607C42"/>
    <w:rsid w:val="34A71D15"/>
    <w:rsid w:val="34AA710F"/>
    <w:rsid w:val="351F7AFD"/>
    <w:rsid w:val="354B08F2"/>
    <w:rsid w:val="35CE0AD0"/>
    <w:rsid w:val="35F20D6E"/>
    <w:rsid w:val="36486BE0"/>
    <w:rsid w:val="36981915"/>
    <w:rsid w:val="374C2700"/>
    <w:rsid w:val="37B709D4"/>
    <w:rsid w:val="37CC6953"/>
    <w:rsid w:val="384D4981"/>
    <w:rsid w:val="38D53666"/>
    <w:rsid w:val="38EE7F12"/>
    <w:rsid w:val="392512AF"/>
    <w:rsid w:val="3A045513"/>
    <w:rsid w:val="3A19055D"/>
    <w:rsid w:val="3A461688"/>
    <w:rsid w:val="3A865F28"/>
    <w:rsid w:val="3CAB1C76"/>
    <w:rsid w:val="3D121CF5"/>
    <w:rsid w:val="3D7D2AAC"/>
    <w:rsid w:val="3EE766E7"/>
    <w:rsid w:val="3EF1250A"/>
    <w:rsid w:val="3F163D1F"/>
    <w:rsid w:val="3F3A688C"/>
    <w:rsid w:val="3F6F51DD"/>
    <w:rsid w:val="406867FC"/>
    <w:rsid w:val="40DB5220"/>
    <w:rsid w:val="41391F47"/>
    <w:rsid w:val="41795028"/>
    <w:rsid w:val="41913B31"/>
    <w:rsid w:val="41D91034"/>
    <w:rsid w:val="420744CE"/>
    <w:rsid w:val="421310B7"/>
    <w:rsid w:val="42AC04F6"/>
    <w:rsid w:val="42DA45BA"/>
    <w:rsid w:val="433F4264"/>
    <w:rsid w:val="43A049F8"/>
    <w:rsid w:val="43A643FA"/>
    <w:rsid w:val="43B458B4"/>
    <w:rsid w:val="457F108D"/>
    <w:rsid w:val="45CA7611"/>
    <w:rsid w:val="45D60869"/>
    <w:rsid w:val="46592743"/>
    <w:rsid w:val="469E30C8"/>
    <w:rsid w:val="46E25E2C"/>
    <w:rsid w:val="46F008D4"/>
    <w:rsid w:val="470D50BC"/>
    <w:rsid w:val="47471001"/>
    <w:rsid w:val="47A520E4"/>
    <w:rsid w:val="48537359"/>
    <w:rsid w:val="48D6125E"/>
    <w:rsid w:val="493C06FE"/>
    <w:rsid w:val="4A5B1180"/>
    <w:rsid w:val="4C2925A6"/>
    <w:rsid w:val="4C3B5F55"/>
    <w:rsid w:val="4C40062D"/>
    <w:rsid w:val="4C956D80"/>
    <w:rsid w:val="4D5820BC"/>
    <w:rsid w:val="4D9B5D22"/>
    <w:rsid w:val="4E8E5083"/>
    <w:rsid w:val="4E904202"/>
    <w:rsid w:val="4F91170B"/>
    <w:rsid w:val="4FBF3DAB"/>
    <w:rsid w:val="4FEA74B6"/>
    <w:rsid w:val="50410128"/>
    <w:rsid w:val="509C42A2"/>
    <w:rsid w:val="50A54F03"/>
    <w:rsid w:val="50CA6717"/>
    <w:rsid w:val="511107EA"/>
    <w:rsid w:val="511D2E35"/>
    <w:rsid w:val="51E14981"/>
    <w:rsid w:val="526D1A50"/>
    <w:rsid w:val="530028C4"/>
    <w:rsid w:val="530C74BB"/>
    <w:rsid w:val="532A7941"/>
    <w:rsid w:val="53D751DD"/>
    <w:rsid w:val="53EC4BF7"/>
    <w:rsid w:val="53F76FF6"/>
    <w:rsid w:val="54086F03"/>
    <w:rsid w:val="540A298D"/>
    <w:rsid w:val="54233482"/>
    <w:rsid w:val="54763440"/>
    <w:rsid w:val="54B716A8"/>
    <w:rsid w:val="54BB4556"/>
    <w:rsid w:val="54CB0CB0"/>
    <w:rsid w:val="54DA4AA4"/>
    <w:rsid w:val="552B1A30"/>
    <w:rsid w:val="569021B1"/>
    <w:rsid w:val="56B07613"/>
    <w:rsid w:val="56C1236A"/>
    <w:rsid w:val="57001653"/>
    <w:rsid w:val="571407D2"/>
    <w:rsid w:val="5765719A"/>
    <w:rsid w:val="57D32355"/>
    <w:rsid w:val="57D83E10"/>
    <w:rsid w:val="57FE314A"/>
    <w:rsid w:val="58482E44"/>
    <w:rsid w:val="58D47149"/>
    <w:rsid w:val="58E0114E"/>
    <w:rsid w:val="58F419FA"/>
    <w:rsid w:val="591744C4"/>
    <w:rsid w:val="592A19F9"/>
    <w:rsid w:val="598A2EE8"/>
    <w:rsid w:val="59B83EF9"/>
    <w:rsid w:val="5A186745"/>
    <w:rsid w:val="5A2662A8"/>
    <w:rsid w:val="5B01367D"/>
    <w:rsid w:val="5C2018E1"/>
    <w:rsid w:val="5D0030C0"/>
    <w:rsid w:val="5DBA7B13"/>
    <w:rsid w:val="5E6D34A6"/>
    <w:rsid w:val="5ECA3D86"/>
    <w:rsid w:val="5ED66BCF"/>
    <w:rsid w:val="5FA51C8A"/>
    <w:rsid w:val="600A4D82"/>
    <w:rsid w:val="601E0F1E"/>
    <w:rsid w:val="606D7BE1"/>
    <w:rsid w:val="60736014"/>
    <w:rsid w:val="610A2B60"/>
    <w:rsid w:val="61483DB4"/>
    <w:rsid w:val="616E7593"/>
    <w:rsid w:val="619E1C26"/>
    <w:rsid w:val="61C0130E"/>
    <w:rsid w:val="62886432"/>
    <w:rsid w:val="629923ED"/>
    <w:rsid w:val="62CB5B4A"/>
    <w:rsid w:val="632379EE"/>
    <w:rsid w:val="635D0903"/>
    <w:rsid w:val="64656A2B"/>
    <w:rsid w:val="64E57B6C"/>
    <w:rsid w:val="6562740E"/>
    <w:rsid w:val="659153CB"/>
    <w:rsid w:val="65CB4FB4"/>
    <w:rsid w:val="662E109F"/>
    <w:rsid w:val="66DF7510"/>
    <w:rsid w:val="67397CFB"/>
    <w:rsid w:val="67542D87"/>
    <w:rsid w:val="679F04A6"/>
    <w:rsid w:val="67B65813"/>
    <w:rsid w:val="6846679E"/>
    <w:rsid w:val="687A4A6F"/>
    <w:rsid w:val="68B3606D"/>
    <w:rsid w:val="68D0468F"/>
    <w:rsid w:val="68E048D2"/>
    <w:rsid w:val="69937B96"/>
    <w:rsid w:val="69D87C9F"/>
    <w:rsid w:val="69F24831"/>
    <w:rsid w:val="6A2E3D63"/>
    <w:rsid w:val="6A4E675B"/>
    <w:rsid w:val="6A6D6639"/>
    <w:rsid w:val="6A8931B9"/>
    <w:rsid w:val="6AA95198"/>
    <w:rsid w:val="6AB726EB"/>
    <w:rsid w:val="6AF05AB1"/>
    <w:rsid w:val="6B607F4C"/>
    <w:rsid w:val="6B8A6D77"/>
    <w:rsid w:val="6BF83F19"/>
    <w:rsid w:val="6C7A3290"/>
    <w:rsid w:val="6CC4275D"/>
    <w:rsid w:val="6D5E5A5B"/>
    <w:rsid w:val="6D714693"/>
    <w:rsid w:val="6E3C6AFD"/>
    <w:rsid w:val="6E6E472E"/>
    <w:rsid w:val="6E737F96"/>
    <w:rsid w:val="6F573414"/>
    <w:rsid w:val="6FE339E5"/>
    <w:rsid w:val="70017789"/>
    <w:rsid w:val="706C7BEB"/>
    <w:rsid w:val="713E2ADE"/>
    <w:rsid w:val="71CD3E62"/>
    <w:rsid w:val="72C2770E"/>
    <w:rsid w:val="72D964AF"/>
    <w:rsid w:val="734E4B2E"/>
    <w:rsid w:val="736A3E61"/>
    <w:rsid w:val="738F6E4E"/>
    <w:rsid w:val="73B115BF"/>
    <w:rsid w:val="73EB05CF"/>
    <w:rsid w:val="7448757D"/>
    <w:rsid w:val="745A4D79"/>
    <w:rsid w:val="74733422"/>
    <w:rsid w:val="74F3598D"/>
    <w:rsid w:val="75264BD1"/>
    <w:rsid w:val="75520893"/>
    <w:rsid w:val="75CA78E1"/>
    <w:rsid w:val="771D3195"/>
    <w:rsid w:val="773B361B"/>
    <w:rsid w:val="773F4EBA"/>
    <w:rsid w:val="774774EF"/>
    <w:rsid w:val="77AB07A1"/>
    <w:rsid w:val="7860333A"/>
    <w:rsid w:val="786D5A56"/>
    <w:rsid w:val="78931961"/>
    <w:rsid w:val="78E0091E"/>
    <w:rsid w:val="793758B6"/>
    <w:rsid w:val="79B7167F"/>
    <w:rsid w:val="7A6F1F5A"/>
    <w:rsid w:val="7A6F3D08"/>
    <w:rsid w:val="7AF375C5"/>
    <w:rsid w:val="7AFF4375"/>
    <w:rsid w:val="7B142E6F"/>
    <w:rsid w:val="7C3E59B8"/>
    <w:rsid w:val="7CA3413D"/>
    <w:rsid w:val="7D1374BC"/>
    <w:rsid w:val="7D180687"/>
    <w:rsid w:val="7D1A0E75"/>
    <w:rsid w:val="7DA27DFB"/>
    <w:rsid w:val="7DC720AD"/>
    <w:rsid w:val="7E0D3F64"/>
    <w:rsid w:val="7E795155"/>
    <w:rsid w:val="7EC87E8B"/>
    <w:rsid w:val="7F79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adjustRightInd w:val="0"/>
      <w:spacing w:before="320" w:line="300" w:lineRule="auto"/>
      <w:jc w:val="center"/>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numPr>
        <w:ilvl w:val="0"/>
        <w:numId w:val="1"/>
      </w:numPr>
      <w:adjustRightInd w:val="0"/>
      <w:spacing w:before="280" w:line="300" w:lineRule="auto"/>
      <w:ind w:firstLine="0"/>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Body Text"/>
    <w:qFormat/>
    <w:uiPriority w:val="0"/>
    <w:pPr>
      <w:widowControl w:val="0"/>
      <w:adjustRightInd w:val="0"/>
      <w:spacing w:before="100" w:after="100" w:afterLines="0" w:afterAutospacing="0" w:line="300" w:lineRule="auto"/>
      <w:ind w:firstLine="360" w:firstLineChars="100"/>
      <w:jc w:val="both"/>
    </w:pPr>
    <w:rPr>
      <w:rFonts w:ascii="Times New Roman" w:hAnsi="Times New Roman" w:eastAsia="宋体" w:cs="Times New Roman"/>
      <w:kern w:val="2"/>
      <w:sz w:val="24"/>
      <w:szCs w:val="24"/>
      <w:lang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4706</Words>
  <Characters>5380</Characters>
  <Lines>0</Lines>
  <Paragraphs>0</Paragraphs>
  <TotalTime>1</TotalTime>
  <ScaleCrop>false</ScaleCrop>
  <LinksUpToDate>false</LinksUpToDate>
  <CharactersWithSpaces>5397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2025-12-02T10:04:00Z</dcterms:created>
  <dc:creator>无名</dc:creator>
  <cp:lastModifiedBy>微信用户</cp:lastModifiedBy>
  <dcterms:modified xsi:type="dcterms:W3CDTF">2025-12-05T00:31:20Z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eyJoZGlkIjoiY2M2N2I0OTk2ZjM5ZjliMjJiYTEzYzIyMzBlNGQ0MGQiLCJ1c2VySWQiOiIxMjczNDEwMDAxIn0=</vt:lpwstr>
  </property>
  <property fmtid="{D5CDD505-2E9C-101B-9397-08002B2CF9AE}" pid="4" name="ICV">
    <vt:lpwstr>5F1A9AE7DA0E4A358CCB967DA1831BCE_12</vt:lpwstr>
  </property>
</Properties>
</file>